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596F3">
      <w:pPr>
        <w:ind w:firstLine="0" w:firstLineChars="0"/>
        <w:jc w:val="center"/>
        <w:rPr>
          <w:rFonts w:ascii="华文中宋" w:hAnsi="华文中宋" w:eastAsia="华文中宋" w:cs="华文中宋"/>
          <w:b/>
          <w:sz w:val="32"/>
          <w:szCs w:val="32"/>
        </w:rPr>
      </w:pPr>
      <w:r>
        <w:rPr>
          <w:rFonts w:hint="eastAsia" w:ascii="华文中宋" w:hAnsi="华文中宋" w:eastAsia="华文中宋" w:cs="华文中宋"/>
          <w:b/>
          <w:sz w:val="32"/>
          <w:szCs w:val="32"/>
        </w:rPr>
        <w:t>苏州国芯科技股份有限公司</w:t>
      </w:r>
    </w:p>
    <w:p w14:paraId="2E8E25F6">
      <w:pPr>
        <w:ind w:firstLine="0" w:firstLineChars="0"/>
        <w:jc w:val="center"/>
        <w:rPr>
          <w:rFonts w:ascii="华文中宋" w:hAnsi="华文中宋" w:eastAsia="华文中宋" w:cs="华文中宋"/>
          <w:b/>
          <w:sz w:val="32"/>
          <w:szCs w:val="32"/>
        </w:rPr>
      </w:pPr>
      <w:r>
        <w:rPr>
          <w:rFonts w:hint="eastAsia" w:ascii="华文中宋" w:hAnsi="华文中宋" w:eastAsia="华文中宋" w:cs="华文中宋"/>
          <w:b/>
          <w:sz w:val="32"/>
          <w:szCs w:val="32"/>
        </w:rPr>
        <w:t>202</w:t>
      </w:r>
      <w:r>
        <w:rPr>
          <w:rFonts w:ascii="华文中宋" w:hAnsi="华文中宋" w:eastAsia="华文中宋" w:cs="华文中宋"/>
          <w:b/>
          <w:sz w:val="32"/>
          <w:szCs w:val="32"/>
        </w:rPr>
        <w:t>6</w:t>
      </w:r>
      <w:r>
        <w:rPr>
          <w:rFonts w:hint="eastAsia" w:ascii="华文中宋" w:hAnsi="华文中宋" w:eastAsia="华文中宋" w:cs="华文中宋"/>
          <w:b/>
          <w:sz w:val="32"/>
          <w:szCs w:val="32"/>
        </w:rPr>
        <w:t>年6月22日投资者关系活动记录表</w:t>
      </w:r>
    </w:p>
    <w:p w14:paraId="681C66D8"/>
    <w:p w14:paraId="23992A10">
      <w:pPr>
        <w:ind w:firstLine="241"/>
        <w:rPr>
          <w:rFonts w:cs="宋体"/>
          <w:b/>
          <w:bCs/>
        </w:rPr>
      </w:pPr>
      <w:r>
        <w:rPr>
          <w:rFonts w:hint="eastAsia" w:cs="宋体"/>
          <w:b/>
          <w:bCs/>
        </w:rPr>
        <w:t xml:space="preserve">证券简称：国芯科技           证券代码：688262      </w:t>
      </w:r>
      <w:r>
        <w:rPr>
          <w:rFonts w:cs="宋体"/>
          <w:b/>
          <w:bCs/>
        </w:rPr>
        <w:t xml:space="preserve">  </w:t>
      </w:r>
      <w:r>
        <w:rPr>
          <w:rFonts w:hint="eastAsia" w:cs="宋体"/>
          <w:b/>
          <w:bCs/>
        </w:rPr>
        <w:t>编号：202</w:t>
      </w:r>
      <w:r>
        <w:rPr>
          <w:rFonts w:cs="宋体"/>
          <w:b/>
          <w:bCs/>
        </w:rPr>
        <w:t>6</w:t>
      </w:r>
      <w:r>
        <w:rPr>
          <w:rFonts w:hint="eastAsia" w:cs="宋体"/>
          <w:b/>
          <w:bCs/>
        </w:rPr>
        <w:t>-011</w:t>
      </w:r>
    </w:p>
    <w:tbl>
      <w:tblPr>
        <w:tblStyle w:val="12"/>
        <w:tblW w:w="53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7999"/>
      </w:tblGrid>
      <w:tr w14:paraId="01EEE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trPr>
        <w:tc>
          <w:tcPr>
            <w:tcW w:w="575" w:type="pct"/>
            <w:vAlign w:val="center"/>
          </w:tcPr>
          <w:p w14:paraId="69DE89A3">
            <w:pPr>
              <w:ind w:firstLine="0" w:firstLineChars="0"/>
              <w:rPr>
                <w:b/>
                <w:bCs/>
              </w:rPr>
            </w:pPr>
            <w:r>
              <w:rPr>
                <w:b/>
                <w:bCs/>
              </w:rPr>
              <w:t>投资者关系活动类别</w:t>
            </w:r>
          </w:p>
        </w:tc>
        <w:tc>
          <w:tcPr>
            <w:tcW w:w="4425" w:type="pct"/>
          </w:tcPr>
          <w:p w14:paraId="64E6239D">
            <w:pPr>
              <w:ind w:firstLine="0" w:firstLineChars="0"/>
            </w:pPr>
            <w:r>
              <w:rPr>
                <w:rFonts w:hint="eastAsia"/>
              </w:rPr>
              <w:t>√</w:t>
            </w:r>
            <w:r>
              <w:t>特定对象调研        □分析师会议</w:t>
            </w:r>
          </w:p>
          <w:p w14:paraId="5E4924E0">
            <w:pPr>
              <w:ind w:firstLine="0" w:firstLineChars="0"/>
            </w:pPr>
            <w:r>
              <w:rPr>
                <w:rFonts w:hint="eastAsia"/>
              </w:rPr>
              <w:t>□</w:t>
            </w:r>
            <w:r>
              <w:t xml:space="preserve">媒体采访            </w:t>
            </w:r>
            <w:r>
              <w:rPr>
                <w:rFonts w:hint="eastAsia"/>
              </w:rPr>
              <w:t>□</w:t>
            </w:r>
            <w:r>
              <w:t>业绩说明会</w:t>
            </w:r>
          </w:p>
          <w:p w14:paraId="48AB9BCF">
            <w:pPr>
              <w:ind w:firstLine="0" w:firstLineChars="0"/>
            </w:pPr>
            <w:r>
              <w:t xml:space="preserve">□新闻发布会          </w:t>
            </w:r>
            <w:r>
              <w:rPr>
                <w:rFonts w:hint="eastAsia"/>
              </w:rPr>
              <w:t>□</w:t>
            </w:r>
            <w:r>
              <w:t>路演活动</w:t>
            </w:r>
          </w:p>
          <w:p w14:paraId="2FFB65CA">
            <w:pPr>
              <w:ind w:firstLine="0" w:firstLineChars="0"/>
            </w:pPr>
            <w:r>
              <w:rPr>
                <w:rFonts w:hint="eastAsia"/>
              </w:rPr>
              <w:t>√</w:t>
            </w:r>
            <w:r>
              <w:t xml:space="preserve">现场参观            </w:t>
            </w:r>
            <w:r>
              <w:rPr>
                <w:rFonts w:hint="eastAsia"/>
              </w:rPr>
              <w:t>□</w:t>
            </w:r>
            <w:r>
              <w:t>其他（</w:t>
            </w:r>
            <w:r>
              <w:rPr>
                <w:rFonts w:hint="eastAsia"/>
              </w:rPr>
              <w:t>券商策略会</w:t>
            </w:r>
            <w:r>
              <w:t>）</w:t>
            </w:r>
          </w:p>
        </w:tc>
      </w:tr>
      <w:tr w14:paraId="0DA41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75" w:type="pct"/>
            <w:vAlign w:val="center"/>
          </w:tcPr>
          <w:p w14:paraId="6C01932E">
            <w:pPr>
              <w:ind w:firstLine="0" w:firstLineChars="0"/>
              <w:rPr>
                <w:b/>
                <w:bCs/>
              </w:rPr>
            </w:pPr>
            <w:r>
              <w:rPr>
                <w:b/>
                <w:bCs/>
              </w:rPr>
              <w:t>参与单位名称</w:t>
            </w:r>
          </w:p>
        </w:tc>
        <w:tc>
          <w:tcPr>
            <w:tcW w:w="4425" w:type="pct"/>
            <w:vAlign w:val="center"/>
          </w:tcPr>
          <w:p w14:paraId="4552EEF5">
            <w:pPr>
              <w:ind w:firstLine="0" w:firstLineChars="0"/>
              <w:rPr>
                <w:rFonts w:cs="宋体"/>
              </w:rPr>
            </w:pPr>
            <w:r>
              <w:rPr>
                <w:rFonts w:hint="eastAsia" w:cs="宋体"/>
              </w:rPr>
              <w:t>摩根士丹利基金；中信证券；北京泉鸣资本管理有限公司；苏州宏富嘉投投资有限公司；苏州成象私募基金管理有限公司；个人投资者。</w:t>
            </w:r>
          </w:p>
        </w:tc>
      </w:tr>
      <w:tr w14:paraId="0F18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75" w:type="pct"/>
            <w:vAlign w:val="center"/>
          </w:tcPr>
          <w:p w14:paraId="382A3586">
            <w:pPr>
              <w:ind w:firstLine="0" w:firstLineChars="0"/>
              <w:rPr>
                <w:b/>
                <w:bCs/>
              </w:rPr>
            </w:pPr>
            <w:r>
              <w:rPr>
                <w:b/>
                <w:bCs/>
              </w:rPr>
              <w:t>时间</w:t>
            </w:r>
          </w:p>
        </w:tc>
        <w:tc>
          <w:tcPr>
            <w:tcW w:w="4425" w:type="pct"/>
            <w:vAlign w:val="center"/>
          </w:tcPr>
          <w:p w14:paraId="785E6A1C">
            <w:pPr>
              <w:ind w:firstLine="0" w:firstLineChars="0"/>
              <w:rPr>
                <w:rFonts w:cs="宋体"/>
              </w:rPr>
            </w:pPr>
            <w:r>
              <w:rPr>
                <w:rFonts w:hint="eastAsia" w:cs="宋体"/>
              </w:rPr>
              <w:t>2026年6月22日</w:t>
            </w:r>
          </w:p>
        </w:tc>
      </w:tr>
      <w:tr w14:paraId="0DF66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75" w:type="pct"/>
            <w:vAlign w:val="center"/>
          </w:tcPr>
          <w:p w14:paraId="0C4D76A4">
            <w:pPr>
              <w:ind w:firstLine="0" w:firstLineChars="0"/>
              <w:rPr>
                <w:b/>
                <w:bCs/>
              </w:rPr>
            </w:pPr>
            <w:r>
              <w:rPr>
                <w:b/>
                <w:bCs/>
              </w:rPr>
              <w:t>地点</w:t>
            </w:r>
          </w:p>
        </w:tc>
        <w:tc>
          <w:tcPr>
            <w:tcW w:w="4425" w:type="pct"/>
            <w:vAlign w:val="center"/>
          </w:tcPr>
          <w:p w14:paraId="003F6DAD">
            <w:pPr>
              <w:ind w:firstLine="0" w:firstLineChars="0"/>
              <w:rPr>
                <w:rFonts w:cs="宋体"/>
              </w:rPr>
            </w:pPr>
            <w:r>
              <w:rPr>
                <w:rFonts w:hint="eastAsia" w:cs="宋体"/>
              </w:rPr>
              <w:t>现场交流</w:t>
            </w:r>
          </w:p>
        </w:tc>
      </w:tr>
      <w:tr w14:paraId="22E1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75" w:type="pct"/>
            <w:vAlign w:val="center"/>
          </w:tcPr>
          <w:p w14:paraId="6097CE09">
            <w:pPr>
              <w:ind w:firstLine="0" w:firstLineChars="0"/>
              <w:rPr>
                <w:b/>
                <w:bCs/>
              </w:rPr>
            </w:pPr>
            <w:r>
              <w:rPr>
                <w:b/>
                <w:bCs/>
              </w:rPr>
              <w:t>上市公司参加人员姓名</w:t>
            </w:r>
          </w:p>
        </w:tc>
        <w:tc>
          <w:tcPr>
            <w:tcW w:w="4425" w:type="pct"/>
            <w:vAlign w:val="center"/>
          </w:tcPr>
          <w:p w14:paraId="115DA97F">
            <w:pPr>
              <w:ind w:firstLine="0" w:firstLineChars="0"/>
              <w:rPr>
                <w:rFonts w:cs="宋体"/>
              </w:rPr>
            </w:pPr>
            <w:r>
              <w:rPr>
                <w:rFonts w:cs="宋体"/>
              </w:rPr>
              <w:t xml:space="preserve">董事会秘书：龚小刚 </w:t>
            </w:r>
          </w:p>
        </w:tc>
      </w:tr>
      <w:tr w14:paraId="3913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575" w:type="pct"/>
            <w:vAlign w:val="center"/>
          </w:tcPr>
          <w:p w14:paraId="17E3DCEF">
            <w:pPr>
              <w:ind w:firstLine="0" w:firstLineChars="0"/>
            </w:pPr>
            <w:r>
              <w:rPr>
                <w:b/>
                <w:bCs/>
              </w:rPr>
              <w:t>投资者关系活动主要内容介绍</w:t>
            </w:r>
          </w:p>
        </w:tc>
        <w:tc>
          <w:tcPr>
            <w:tcW w:w="4425" w:type="pct"/>
          </w:tcPr>
          <w:p w14:paraId="097758D6">
            <w:pPr>
              <w:numPr>
                <w:ilvl w:val="0"/>
                <w:numId w:val="2"/>
              </w:numPr>
              <w:adjustRightInd w:val="0"/>
              <w:snapToGrid w:val="0"/>
              <w:ind w:firstLine="482" w:firstLineChars="200"/>
              <w:rPr>
                <w:rFonts w:cs="宋体"/>
                <w:b/>
                <w:bCs/>
              </w:rPr>
            </w:pPr>
            <w:r>
              <w:rPr>
                <w:rFonts w:hint="eastAsia" w:cs="宋体"/>
                <w:b/>
                <w:bCs/>
              </w:rPr>
              <w:t>公司最近公告了新一代汽车电子离手检测触控MCU产品CCM4202S-O内部测试成功。请问目前进展如何？公司产品的差异化竞争力体现在哪些方面？另外，强制性国标要求2027年起L2/L2+车型必须标配HOD，这一政策窗口对公司业务拓展会带来怎样的影响？</w:t>
            </w:r>
          </w:p>
          <w:p w14:paraId="1ACE0D92">
            <w:pPr>
              <w:adjustRightInd w:val="0"/>
              <w:snapToGrid w:val="0"/>
              <w:ind w:firstLine="480" w:firstLineChars="200"/>
              <w:rPr>
                <w:rFonts w:cs="宋体"/>
                <w:bCs/>
              </w:rPr>
            </w:pPr>
            <w:r>
              <w:rPr>
                <w:rFonts w:hint="eastAsia" w:cs="宋体"/>
                <w:bCs/>
              </w:rPr>
              <w:t>答：公司研发的新一代汽车电子离手检测触控MCU产品CCM4202S-O已于近日在公司内部测试中获得成功。该芯片基于40nm EFLASH工艺开发和生产，按照汽车电子Grade2等级、功能安全ASIL-B等级设计，具备高可靠性和高安全性。该新产品在开发阶段就受到国内多家汽车方向盘模组厂商的关注和支持，并按照客户需求进行定义与开发，目前已有多家客户对该新产品开展了模组开发、应用测试及系统软件的开发。</w:t>
            </w:r>
          </w:p>
          <w:p w14:paraId="6B51D0EB">
            <w:pPr>
              <w:adjustRightInd w:val="0"/>
              <w:snapToGrid w:val="0"/>
              <w:ind w:firstLine="480" w:firstLineChars="200"/>
              <w:rPr>
                <w:rFonts w:cs="宋体"/>
                <w:bCs/>
              </w:rPr>
            </w:pPr>
            <w:r>
              <w:rPr>
                <w:rFonts w:hint="eastAsia" w:cs="宋体"/>
                <w:bCs/>
              </w:rPr>
              <w:t>该领域国际头部厂商如Microchip、Infineon等布局较早，技术积累和生态构建较为成熟，国内厂商在该领域正在追赶国际头部科技巨头。公司该款芯片基于方向盘离手检测应用需要更大电容检测范围和更高的检测精度、更高的集成化以及更高的安全性等应用需求开发，采用全新集成化架构，具备完全自主知识产权。</w:t>
            </w:r>
          </w:p>
          <w:p w14:paraId="03A8CFAC">
            <w:pPr>
              <w:adjustRightInd w:val="0"/>
              <w:snapToGrid w:val="0"/>
              <w:ind w:firstLine="480" w:firstLineChars="200"/>
              <w:rPr>
                <w:rFonts w:cs="宋体"/>
                <w:bCs/>
              </w:rPr>
            </w:pPr>
            <w:r>
              <w:rPr>
                <w:rFonts w:hint="eastAsia" w:cs="宋体"/>
                <w:bCs/>
              </w:rPr>
              <w:t>根据《智能网联汽车组合驾驶辅助系统安全要求》强制性国标，2027年1月1日起新申报L2/L2+车型必须标配HOD，在售车型设置13个月整改过渡期，2026年全市场L2/L2+新车整体HOD搭载率有望达到65%，H</w:t>
            </w:r>
            <w:r>
              <w:rPr>
                <w:rFonts w:cs="宋体"/>
                <w:bCs/>
              </w:rPr>
              <w:t>OD领域的</w:t>
            </w:r>
            <w:r>
              <w:rPr>
                <w:rFonts w:hint="eastAsia" w:cs="宋体"/>
                <w:bCs/>
              </w:rPr>
              <w:t>市场潜力较大，该政策有助于该产品的市场拓展和导入。</w:t>
            </w:r>
          </w:p>
          <w:p w14:paraId="4E7C6280">
            <w:pPr>
              <w:numPr>
                <w:ilvl w:val="0"/>
                <w:numId w:val="2"/>
              </w:numPr>
              <w:adjustRightInd w:val="0"/>
              <w:snapToGrid w:val="0"/>
              <w:ind w:firstLine="482" w:firstLineChars="200"/>
              <w:rPr>
                <w:rFonts w:cs="宋体"/>
                <w:bCs/>
              </w:rPr>
            </w:pPr>
            <w:r>
              <w:rPr>
                <w:rFonts w:hint="eastAsia" w:cs="宋体"/>
                <w:b/>
                <w:bCs/>
              </w:rPr>
              <w:t>公司近年来明确将“RISC-V+AI”作为核心技术路线。请问选择RISC-V作为公司“RISC-V+AI”这条路径重要支撑点的差异化战略考量是什么？</w:t>
            </w:r>
          </w:p>
          <w:p w14:paraId="01957E48">
            <w:pPr>
              <w:adjustRightInd w:val="0"/>
              <w:snapToGrid w:val="0"/>
              <w:ind w:firstLine="480" w:firstLineChars="200"/>
              <w:rPr>
                <w:rFonts w:cs="宋体"/>
                <w:bCs/>
              </w:rPr>
            </w:pPr>
            <w:r>
              <w:rPr>
                <w:rFonts w:hint="eastAsia" w:cs="宋体"/>
                <w:bCs/>
              </w:rPr>
              <w:t>答：RISC-V凭借开源开放、指令集精简、模块化可扩展等先天优势，已成为继x86和ARM之后第三大主流指令集架构，其与AI技术的深度融合正在为芯片设计行业带来新的机遇。具体到公司的实践，主要体现在以下几个方面：</w:t>
            </w:r>
          </w:p>
          <w:p w14:paraId="25C5CACD">
            <w:pPr>
              <w:adjustRightInd w:val="0"/>
              <w:snapToGrid w:val="0"/>
              <w:ind w:firstLine="480" w:firstLineChars="200"/>
              <w:rPr>
                <w:rFonts w:cs="宋体"/>
                <w:bCs/>
              </w:rPr>
            </w:pPr>
            <w:r>
              <w:rPr>
                <w:rFonts w:hint="eastAsia" w:cs="宋体"/>
                <w:bCs/>
              </w:rPr>
              <w:t>（1）定制化算力满足AI差异化需求：公司已开发CNN20到CNN</w:t>
            </w:r>
            <w:r>
              <w:rPr>
                <w:rFonts w:cs="宋体"/>
                <w:bCs/>
              </w:rPr>
              <w:t>2</w:t>
            </w:r>
            <w:r>
              <w:rPr>
                <w:rFonts w:hint="eastAsia" w:cs="宋体"/>
                <w:bCs/>
              </w:rPr>
              <w:t>00系列化NPU IP核，正在研发更高算力的N</w:t>
            </w:r>
            <w:r>
              <w:rPr>
                <w:rFonts w:cs="宋体"/>
                <w:bCs/>
              </w:rPr>
              <w:t xml:space="preserve">PU IP </w:t>
            </w:r>
            <w:r>
              <w:rPr>
                <w:rFonts w:hint="eastAsia" w:cs="宋体"/>
                <w:bCs/>
              </w:rPr>
              <w:t>CNN</w:t>
            </w:r>
            <w:r>
              <w:rPr>
                <w:rFonts w:cs="宋体"/>
                <w:bCs/>
              </w:rPr>
              <w:t>3</w:t>
            </w:r>
            <w:r>
              <w:rPr>
                <w:rFonts w:hint="eastAsia" w:cs="宋体"/>
                <w:bCs/>
              </w:rPr>
              <w:t>00</w:t>
            </w:r>
            <w:r>
              <w:rPr>
                <w:rFonts w:cs="宋体"/>
                <w:bCs/>
              </w:rPr>
              <w:t>,</w:t>
            </w:r>
            <w:r>
              <w:rPr>
                <w:rFonts w:hint="eastAsia" w:cs="宋体"/>
                <w:bCs/>
              </w:rPr>
              <w:t>形成“RISC-V CPU+AI NPU”的异构架构，可在端侧和边缘侧AI场景中实现算力、功耗、成本的灵活平衡。</w:t>
            </w:r>
          </w:p>
          <w:p w14:paraId="13E959D3">
            <w:pPr>
              <w:adjustRightInd w:val="0"/>
              <w:snapToGrid w:val="0"/>
              <w:ind w:firstLine="480" w:firstLineChars="200"/>
              <w:rPr>
                <w:rFonts w:cs="宋体"/>
                <w:bCs/>
              </w:rPr>
            </w:pPr>
            <w:r>
              <w:rPr>
                <w:rFonts w:hint="eastAsia" w:cs="宋体"/>
                <w:bCs/>
              </w:rPr>
              <w:t>（2）降低研发门槛，加速产品迭代：RISC-V开源特性使公司可自主定制指令集，无需受制于外部授权限制，缩短新品研发周期。公司在RISC-V架构上已成功研发CRV0、CRV4/4E/4H/4L、CRV5、CRV7等系列CPU IP核，并基于此推出云安全AI芯片CCP917T、端侧AI芯片CCR4001S、高端汽车域控AI MCU芯片CCRC4XXX等产品群。</w:t>
            </w:r>
          </w:p>
          <w:p w14:paraId="28E9DF5F">
            <w:pPr>
              <w:adjustRightInd w:val="0"/>
              <w:snapToGrid w:val="0"/>
              <w:ind w:firstLine="480" w:firstLineChars="200"/>
              <w:rPr>
                <w:rFonts w:cs="宋体"/>
                <w:bCs/>
              </w:rPr>
            </w:pPr>
            <w:r>
              <w:rPr>
                <w:rFonts w:hint="eastAsia" w:cs="宋体"/>
                <w:bCs/>
              </w:rPr>
              <w:t>（3）契合端侧和边缘侧AI对低功耗、低时延的刚性需求：RISC-V的低功耗特性特别适合于智能家电、智能汽车、智能工控、智能传感和智能电力等场景应用，公司端侧AI芯片CCR4001S已在智能商用空调领域实现</w:t>
            </w:r>
            <w:r>
              <w:rPr>
                <w:rFonts w:hint="eastAsia" w:cs="宋体"/>
                <w:bCs/>
                <w:lang w:val="en-US" w:eastAsia="zh-CN"/>
              </w:rPr>
              <w:t>超过1</w:t>
            </w:r>
            <w:r>
              <w:rPr>
                <w:rFonts w:hint="eastAsia" w:cs="宋体"/>
                <w:bCs/>
              </w:rPr>
              <w:t>0万颗出货，和龙擎空天联合开发的智能PC应用的高端AI芯片已完成设计进入流片阶段。</w:t>
            </w:r>
          </w:p>
          <w:p w14:paraId="71248F10">
            <w:pPr>
              <w:adjustRightInd w:val="0"/>
              <w:snapToGrid w:val="0"/>
              <w:ind w:firstLine="480" w:firstLineChars="200"/>
              <w:rPr>
                <w:rFonts w:cs="宋体"/>
                <w:bCs/>
              </w:rPr>
            </w:pPr>
            <w:r>
              <w:rPr>
                <w:rFonts w:hint="eastAsia" w:cs="宋体"/>
                <w:bCs/>
              </w:rPr>
              <w:t>（4）开源生态降低客户迁移成本：RISC-V生态的开放性和标准化未来将降低客户软件迁移成本。公司牵头建设江苏省RISC-V产业联盟和苏州RISC-V开源芯片产业创新中心，获批建设“</w:t>
            </w:r>
            <w:r>
              <w:rPr>
                <w:rFonts w:cs="宋体"/>
                <w:bCs/>
              </w:rPr>
              <w:t>RISC-V开源芯片先进技术研究院”，</w:t>
            </w:r>
            <w:r>
              <w:rPr>
                <w:rFonts w:hint="eastAsia" w:cs="宋体"/>
                <w:bCs/>
              </w:rPr>
              <w:t>将积极通过生态建设推动客户导入。</w:t>
            </w:r>
          </w:p>
          <w:p w14:paraId="30CCC341">
            <w:pPr>
              <w:adjustRightInd w:val="0"/>
              <w:snapToGrid w:val="0"/>
              <w:ind w:firstLine="480" w:firstLineChars="200"/>
              <w:rPr>
                <w:rFonts w:cs="宋体"/>
                <w:bCs/>
              </w:rPr>
            </w:pPr>
          </w:p>
          <w:p w14:paraId="03DA0B08">
            <w:pPr>
              <w:adjustRightInd w:val="0"/>
              <w:snapToGrid w:val="0"/>
              <w:ind w:firstLine="420" w:firstLineChars="200"/>
              <w:rPr>
                <w:rFonts w:cs="宋体"/>
                <w:bCs/>
                <w:sz w:val="21"/>
                <w:szCs w:val="21"/>
              </w:rPr>
            </w:pPr>
            <w:r>
              <w:rPr>
                <w:rFonts w:hint="eastAsia" w:cs="宋体"/>
                <w:bCs/>
                <w:sz w:val="21"/>
                <w:szCs w:val="21"/>
              </w:rPr>
              <w:t>说明：对于已发布的重复问题和内容，本表不再重复记录，更多关于公司的情况敬请查阅公司在《中国证券报》《上海证券报》《证券时报》《证券日报》和上海证券交易所网站上披露的定期报告、临时报告及公司在上证E互动平台“上市公司发布”栏目刊载的各期《投资者关系活动记录表》。</w:t>
            </w:r>
          </w:p>
        </w:tc>
      </w:tr>
      <w:tr w14:paraId="45B5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75" w:type="pct"/>
            <w:vAlign w:val="center"/>
          </w:tcPr>
          <w:p w14:paraId="4A293660">
            <w:pPr>
              <w:ind w:firstLine="0" w:firstLineChars="0"/>
              <w:rPr>
                <w:b/>
                <w:bCs/>
              </w:rPr>
            </w:pPr>
            <w:r>
              <w:rPr>
                <w:b/>
                <w:bCs/>
              </w:rPr>
              <w:t>附件清单（如有）</w:t>
            </w:r>
          </w:p>
        </w:tc>
        <w:tc>
          <w:tcPr>
            <w:tcW w:w="4425" w:type="pct"/>
          </w:tcPr>
          <w:p w14:paraId="457857C8">
            <w:pPr>
              <w:ind w:firstLine="0" w:firstLineChars="0"/>
              <w:rPr>
                <w:rFonts w:cs="宋体"/>
              </w:rPr>
            </w:pPr>
            <w:r>
              <w:rPr>
                <w:rFonts w:hint="eastAsia" w:cs="宋体"/>
              </w:rPr>
              <w:t>无</w:t>
            </w:r>
          </w:p>
        </w:tc>
      </w:tr>
      <w:tr w14:paraId="42FA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575" w:type="pct"/>
            <w:vAlign w:val="center"/>
          </w:tcPr>
          <w:p w14:paraId="0E5D49AE">
            <w:pPr>
              <w:ind w:firstLine="0" w:firstLineChars="0"/>
              <w:rPr>
                <w:b/>
                <w:bCs/>
              </w:rPr>
            </w:pPr>
            <w:r>
              <w:rPr>
                <w:b/>
                <w:bCs/>
              </w:rPr>
              <w:t>日期</w:t>
            </w:r>
          </w:p>
        </w:tc>
        <w:tc>
          <w:tcPr>
            <w:tcW w:w="4425" w:type="pct"/>
          </w:tcPr>
          <w:p w14:paraId="5F15648A">
            <w:pPr>
              <w:ind w:firstLine="0" w:firstLineChars="0"/>
              <w:rPr>
                <w:rFonts w:cs="宋体"/>
              </w:rPr>
            </w:pPr>
            <w:r>
              <w:rPr>
                <w:rFonts w:hint="eastAsia" w:cs="宋体"/>
              </w:rPr>
              <w:t>2026年6月</w:t>
            </w:r>
          </w:p>
        </w:tc>
      </w:tr>
    </w:tbl>
    <w:p w14:paraId="77AC91B2">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240"/>
      </w:pPr>
      <w:r>
        <w:separator/>
      </w:r>
    </w:p>
  </w:endnote>
  <w:endnote w:type="continuationSeparator" w:id="1">
    <w:p>
      <w:pPr>
        <w:spacing w:line="240" w:lineRule="auto"/>
        <w:ind w:firstLine="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8051297"/>
    </w:sdtPr>
    <w:sdtContent>
      <w:p w14:paraId="6064BCCE">
        <w:pPr>
          <w:pStyle w:val="6"/>
          <w:ind w:firstLine="180"/>
          <w:jc w:val="center"/>
        </w:pPr>
        <w:r>
          <w:fldChar w:fldCharType="begin"/>
        </w:r>
        <w:r>
          <w:instrText xml:space="preserve">PAGE   \* MERGEFORMAT</w:instrText>
        </w:r>
        <w:r>
          <w:fldChar w:fldCharType="separate"/>
        </w:r>
        <w:r>
          <w:rPr>
            <w:lang w:val="zh-CN"/>
          </w:rPr>
          <w:t>1</w:t>
        </w:r>
        <w:r>
          <w:fldChar w:fldCharType="end"/>
        </w:r>
      </w:p>
    </w:sdtContent>
  </w:sdt>
  <w:p w14:paraId="535E4E9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21212">
    <w:pPr>
      <w:pStyle w:val="6"/>
      <w:ind w:firstLine="180"/>
      <w:rPr>
        <w:rStyle w:val="16"/>
      </w:rPr>
    </w:pPr>
    <w:r>
      <w:fldChar w:fldCharType="begin"/>
    </w:r>
    <w:r>
      <w:rPr>
        <w:rStyle w:val="16"/>
      </w:rPr>
      <w:instrText xml:space="preserve">PAGE  </w:instrText>
    </w:r>
    <w:r>
      <w:fldChar w:fldCharType="end"/>
    </w:r>
  </w:p>
  <w:p w14:paraId="0AB8A9D3">
    <w:pPr>
      <w:pStyle w:val="6"/>
      <w:ind w:firstLine="180"/>
    </w:pPr>
  </w:p>
  <w:p w14:paraId="1C6C758C"/>
  <w:p w14:paraId="3D65704B"/>
  <w:p w14:paraId="1C27CE84"/>
  <w:p w14:paraId="2BCC186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7DDDF">
    <w:pPr>
      <w:pStyle w:val="6"/>
      <w:ind w:firstLine="1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240"/>
      </w:pPr>
      <w:r>
        <w:separator/>
      </w:r>
    </w:p>
  </w:footnote>
  <w:footnote w:type="continuationSeparator" w:id="1">
    <w:p>
      <w:pPr>
        <w:spacing w:line="360" w:lineRule="auto"/>
        <w:ind w:firstLine="2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F68C4">
    <w:pPr>
      <w:pStyle w:val="7"/>
      <w:ind w:firstLine="1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5AC24">
    <w:pPr>
      <w:pStyle w:val="7"/>
      <w:ind w:firstLine="180"/>
    </w:pPr>
  </w:p>
  <w:p w14:paraId="77E4A01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A5EC7">
    <w:pPr>
      <w:pStyle w:val="7"/>
      <w:ind w:firstLine="1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C80CBA"/>
    <w:multiLevelType w:val="singleLevel"/>
    <w:tmpl w:val="DAC80CBA"/>
    <w:lvl w:ilvl="0" w:tentative="0">
      <w:start w:val="1"/>
      <w:numFmt w:val="decimal"/>
      <w:suff w:val="nothing"/>
      <w:lvlText w:val="%1、"/>
      <w:lvlJc w:val="left"/>
    </w:lvl>
  </w:abstractNum>
  <w:abstractNum w:abstractNumId="1">
    <w:nsid w:val="1AB5564F"/>
    <w:multiLevelType w:val="multilevel"/>
    <w:tmpl w:val="1AB5564F"/>
    <w:lvl w:ilvl="0" w:tentative="0">
      <w:start w:val="1"/>
      <w:numFmt w:val="decimal"/>
      <w:pStyle w:val="24"/>
      <w:lvlText w:val="%1、"/>
      <w:lvlJc w:val="left"/>
      <w:pPr>
        <w:ind w:left="1778"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iOWYzMjNmZjgwNjI5MGNmMzFkMzUwYzRmMTI1NGMifQ=="/>
  </w:docVars>
  <w:rsids>
    <w:rsidRoot w:val="00943ABD"/>
    <w:rsid w:val="00000160"/>
    <w:rsid w:val="000032F4"/>
    <w:rsid w:val="0001140B"/>
    <w:rsid w:val="0001179B"/>
    <w:rsid w:val="00011BAA"/>
    <w:rsid w:val="00012694"/>
    <w:rsid w:val="00012868"/>
    <w:rsid w:val="00013724"/>
    <w:rsid w:val="00013A85"/>
    <w:rsid w:val="000144F3"/>
    <w:rsid w:val="0001639B"/>
    <w:rsid w:val="000215F2"/>
    <w:rsid w:val="000221E1"/>
    <w:rsid w:val="00023AA6"/>
    <w:rsid w:val="0002425E"/>
    <w:rsid w:val="000245A8"/>
    <w:rsid w:val="00024A5A"/>
    <w:rsid w:val="00030DD2"/>
    <w:rsid w:val="00030F78"/>
    <w:rsid w:val="00031087"/>
    <w:rsid w:val="000315FA"/>
    <w:rsid w:val="000318EA"/>
    <w:rsid w:val="00035234"/>
    <w:rsid w:val="00036429"/>
    <w:rsid w:val="00040522"/>
    <w:rsid w:val="00042875"/>
    <w:rsid w:val="00043106"/>
    <w:rsid w:val="00043834"/>
    <w:rsid w:val="00044F32"/>
    <w:rsid w:val="00045D3C"/>
    <w:rsid w:val="00046E30"/>
    <w:rsid w:val="00047AFF"/>
    <w:rsid w:val="00050167"/>
    <w:rsid w:val="00050CF2"/>
    <w:rsid w:val="000528F2"/>
    <w:rsid w:val="000530E5"/>
    <w:rsid w:val="00053BE5"/>
    <w:rsid w:val="00055B22"/>
    <w:rsid w:val="00056C15"/>
    <w:rsid w:val="00056DDD"/>
    <w:rsid w:val="00061835"/>
    <w:rsid w:val="000632FE"/>
    <w:rsid w:val="000646FD"/>
    <w:rsid w:val="00064B5B"/>
    <w:rsid w:val="00073290"/>
    <w:rsid w:val="00073B2F"/>
    <w:rsid w:val="000760EA"/>
    <w:rsid w:val="00076282"/>
    <w:rsid w:val="0007629F"/>
    <w:rsid w:val="00080090"/>
    <w:rsid w:val="0008068B"/>
    <w:rsid w:val="00080717"/>
    <w:rsid w:val="0008101A"/>
    <w:rsid w:val="00081196"/>
    <w:rsid w:val="00083DD0"/>
    <w:rsid w:val="00085A0F"/>
    <w:rsid w:val="000902BC"/>
    <w:rsid w:val="00090FFD"/>
    <w:rsid w:val="000913EF"/>
    <w:rsid w:val="00091CC9"/>
    <w:rsid w:val="00093096"/>
    <w:rsid w:val="00094FCB"/>
    <w:rsid w:val="00096BB9"/>
    <w:rsid w:val="000A0D37"/>
    <w:rsid w:val="000A1F4D"/>
    <w:rsid w:val="000A251F"/>
    <w:rsid w:val="000A3134"/>
    <w:rsid w:val="000A32CD"/>
    <w:rsid w:val="000A36E8"/>
    <w:rsid w:val="000A5331"/>
    <w:rsid w:val="000A5CB3"/>
    <w:rsid w:val="000A5FFA"/>
    <w:rsid w:val="000B1DD2"/>
    <w:rsid w:val="000B3586"/>
    <w:rsid w:val="000B44E5"/>
    <w:rsid w:val="000B4D51"/>
    <w:rsid w:val="000C0942"/>
    <w:rsid w:val="000C0A85"/>
    <w:rsid w:val="000C3389"/>
    <w:rsid w:val="000C5B54"/>
    <w:rsid w:val="000C62AA"/>
    <w:rsid w:val="000C6E91"/>
    <w:rsid w:val="000C77C8"/>
    <w:rsid w:val="000D27DC"/>
    <w:rsid w:val="000D496E"/>
    <w:rsid w:val="000D5964"/>
    <w:rsid w:val="000D5976"/>
    <w:rsid w:val="000D630A"/>
    <w:rsid w:val="000D7703"/>
    <w:rsid w:val="000E3922"/>
    <w:rsid w:val="000E4190"/>
    <w:rsid w:val="000E59FE"/>
    <w:rsid w:val="000E67A7"/>
    <w:rsid w:val="000F0D14"/>
    <w:rsid w:val="000F29AC"/>
    <w:rsid w:val="000F388E"/>
    <w:rsid w:val="000F664E"/>
    <w:rsid w:val="000F76F1"/>
    <w:rsid w:val="00101684"/>
    <w:rsid w:val="00102275"/>
    <w:rsid w:val="00103C51"/>
    <w:rsid w:val="00105F66"/>
    <w:rsid w:val="0010693D"/>
    <w:rsid w:val="00111531"/>
    <w:rsid w:val="00111D03"/>
    <w:rsid w:val="00112460"/>
    <w:rsid w:val="00112DB2"/>
    <w:rsid w:val="00112F6A"/>
    <w:rsid w:val="00120B61"/>
    <w:rsid w:val="001216D2"/>
    <w:rsid w:val="0012348D"/>
    <w:rsid w:val="001242F6"/>
    <w:rsid w:val="00125653"/>
    <w:rsid w:val="00125B51"/>
    <w:rsid w:val="00125F0B"/>
    <w:rsid w:val="00127397"/>
    <w:rsid w:val="0012768B"/>
    <w:rsid w:val="0013056A"/>
    <w:rsid w:val="00130F81"/>
    <w:rsid w:val="00131835"/>
    <w:rsid w:val="00134BC2"/>
    <w:rsid w:val="00140015"/>
    <w:rsid w:val="0014023E"/>
    <w:rsid w:val="00141596"/>
    <w:rsid w:val="00142BFC"/>
    <w:rsid w:val="0014408A"/>
    <w:rsid w:val="00146A97"/>
    <w:rsid w:val="00152377"/>
    <w:rsid w:val="00153E41"/>
    <w:rsid w:val="00160B4A"/>
    <w:rsid w:val="00160B92"/>
    <w:rsid w:val="0016162C"/>
    <w:rsid w:val="00161C1D"/>
    <w:rsid w:val="00162082"/>
    <w:rsid w:val="00163FEB"/>
    <w:rsid w:val="0016400F"/>
    <w:rsid w:val="0016420E"/>
    <w:rsid w:val="00164B94"/>
    <w:rsid w:val="00164F77"/>
    <w:rsid w:val="00165441"/>
    <w:rsid w:val="001663C3"/>
    <w:rsid w:val="00167662"/>
    <w:rsid w:val="00170222"/>
    <w:rsid w:val="00170AC1"/>
    <w:rsid w:val="00170D3A"/>
    <w:rsid w:val="001716CA"/>
    <w:rsid w:val="00174C2D"/>
    <w:rsid w:val="00177861"/>
    <w:rsid w:val="00177D1F"/>
    <w:rsid w:val="00181F4E"/>
    <w:rsid w:val="00182823"/>
    <w:rsid w:val="0018758E"/>
    <w:rsid w:val="00187FF8"/>
    <w:rsid w:val="0019056A"/>
    <w:rsid w:val="00190E6D"/>
    <w:rsid w:val="001921E9"/>
    <w:rsid w:val="00192429"/>
    <w:rsid w:val="00197939"/>
    <w:rsid w:val="00197E4E"/>
    <w:rsid w:val="001A0D8B"/>
    <w:rsid w:val="001A0F06"/>
    <w:rsid w:val="001A1846"/>
    <w:rsid w:val="001A233F"/>
    <w:rsid w:val="001A390C"/>
    <w:rsid w:val="001A4172"/>
    <w:rsid w:val="001A42A9"/>
    <w:rsid w:val="001A4592"/>
    <w:rsid w:val="001A47A4"/>
    <w:rsid w:val="001A49A1"/>
    <w:rsid w:val="001A6034"/>
    <w:rsid w:val="001B0F5D"/>
    <w:rsid w:val="001B2123"/>
    <w:rsid w:val="001B288F"/>
    <w:rsid w:val="001B2E33"/>
    <w:rsid w:val="001B3E8E"/>
    <w:rsid w:val="001B415F"/>
    <w:rsid w:val="001C220C"/>
    <w:rsid w:val="001C2E4E"/>
    <w:rsid w:val="001C3E11"/>
    <w:rsid w:val="001C43E6"/>
    <w:rsid w:val="001C72CE"/>
    <w:rsid w:val="001D1057"/>
    <w:rsid w:val="001D21BF"/>
    <w:rsid w:val="001D39D3"/>
    <w:rsid w:val="001D7980"/>
    <w:rsid w:val="001E393D"/>
    <w:rsid w:val="001E3B08"/>
    <w:rsid w:val="001E4154"/>
    <w:rsid w:val="001E5202"/>
    <w:rsid w:val="001E68F5"/>
    <w:rsid w:val="001E6D92"/>
    <w:rsid w:val="001F0120"/>
    <w:rsid w:val="001F09E1"/>
    <w:rsid w:val="001F1F33"/>
    <w:rsid w:val="001F3965"/>
    <w:rsid w:val="001F50AB"/>
    <w:rsid w:val="001F6A15"/>
    <w:rsid w:val="001F6E78"/>
    <w:rsid w:val="001F6EE7"/>
    <w:rsid w:val="001F75FC"/>
    <w:rsid w:val="00200154"/>
    <w:rsid w:val="00200779"/>
    <w:rsid w:val="002011DB"/>
    <w:rsid w:val="00201EC5"/>
    <w:rsid w:val="0020252F"/>
    <w:rsid w:val="0020261F"/>
    <w:rsid w:val="002062A3"/>
    <w:rsid w:val="002107BC"/>
    <w:rsid w:val="0021164E"/>
    <w:rsid w:val="00211DF4"/>
    <w:rsid w:val="00214C8D"/>
    <w:rsid w:val="00221156"/>
    <w:rsid w:val="00221D0E"/>
    <w:rsid w:val="00225A23"/>
    <w:rsid w:val="00226B8D"/>
    <w:rsid w:val="00226E64"/>
    <w:rsid w:val="00227F29"/>
    <w:rsid w:val="002302A5"/>
    <w:rsid w:val="0023138E"/>
    <w:rsid w:val="00232D5C"/>
    <w:rsid w:val="00233982"/>
    <w:rsid w:val="00236D23"/>
    <w:rsid w:val="00237077"/>
    <w:rsid w:val="0023708E"/>
    <w:rsid w:val="002379FB"/>
    <w:rsid w:val="002402A1"/>
    <w:rsid w:val="00240ADB"/>
    <w:rsid w:val="00241E16"/>
    <w:rsid w:val="00241FD2"/>
    <w:rsid w:val="0024207E"/>
    <w:rsid w:val="00242515"/>
    <w:rsid w:val="00245C8B"/>
    <w:rsid w:val="002465D9"/>
    <w:rsid w:val="002476ED"/>
    <w:rsid w:val="00257027"/>
    <w:rsid w:val="0026423A"/>
    <w:rsid w:val="00264E4B"/>
    <w:rsid w:val="00270B39"/>
    <w:rsid w:val="00270DF5"/>
    <w:rsid w:val="00273119"/>
    <w:rsid w:val="002744E5"/>
    <w:rsid w:val="002759CE"/>
    <w:rsid w:val="00282E0C"/>
    <w:rsid w:val="00283CED"/>
    <w:rsid w:val="0028614A"/>
    <w:rsid w:val="002903EF"/>
    <w:rsid w:val="00291A32"/>
    <w:rsid w:val="00291CD9"/>
    <w:rsid w:val="00291D4C"/>
    <w:rsid w:val="00292F3E"/>
    <w:rsid w:val="00293421"/>
    <w:rsid w:val="00295634"/>
    <w:rsid w:val="00295817"/>
    <w:rsid w:val="00295B91"/>
    <w:rsid w:val="00296139"/>
    <w:rsid w:val="00296285"/>
    <w:rsid w:val="00297A86"/>
    <w:rsid w:val="002A1AA5"/>
    <w:rsid w:val="002A2F81"/>
    <w:rsid w:val="002A7845"/>
    <w:rsid w:val="002A7E2F"/>
    <w:rsid w:val="002B063C"/>
    <w:rsid w:val="002B23ED"/>
    <w:rsid w:val="002B36B2"/>
    <w:rsid w:val="002B44A4"/>
    <w:rsid w:val="002B5D4D"/>
    <w:rsid w:val="002B5DAF"/>
    <w:rsid w:val="002C03AB"/>
    <w:rsid w:val="002C0DFF"/>
    <w:rsid w:val="002C12B0"/>
    <w:rsid w:val="002C205A"/>
    <w:rsid w:val="002C225D"/>
    <w:rsid w:val="002C2BE1"/>
    <w:rsid w:val="002C648D"/>
    <w:rsid w:val="002C786C"/>
    <w:rsid w:val="002D04DF"/>
    <w:rsid w:val="002D596F"/>
    <w:rsid w:val="002D6813"/>
    <w:rsid w:val="002D77A5"/>
    <w:rsid w:val="002D7A17"/>
    <w:rsid w:val="002E1C16"/>
    <w:rsid w:val="002E2790"/>
    <w:rsid w:val="002E48FD"/>
    <w:rsid w:val="002E6A35"/>
    <w:rsid w:val="002E7B02"/>
    <w:rsid w:val="002F0CD8"/>
    <w:rsid w:val="002F2F47"/>
    <w:rsid w:val="002F44BD"/>
    <w:rsid w:val="002F463E"/>
    <w:rsid w:val="002F5D0C"/>
    <w:rsid w:val="002F65BE"/>
    <w:rsid w:val="002F703B"/>
    <w:rsid w:val="002F7112"/>
    <w:rsid w:val="00300517"/>
    <w:rsid w:val="00301669"/>
    <w:rsid w:val="00301960"/>
    <w:rsid w:val="00302D69"/>
    <w:rsid w:val="003031DA"/>
    <w:rsid w:val="003033FF"/>
    <w:rsid w:val="00310D3F"/>
    <w:rsid w:val="0031116F"/>
    <w:rsid w:val="00311764"/>
    <w:rsid w:val="003128D5"/>
    <w:rsid w:val="00312BFB"/>
    <w:rsid w:val="00312FB7"/>
    <w:rsid w:val="0031785F"/>
    <w:rsid w:val="00321E20"/>
    <w:rsid w:val="00322E87"/>
    <w:rsid w:val="00323653"/>
    <w:rsid w:val="003255AC"/>
    <w:rsid w:val="00326D0E"/>
    <w:rsid w:val="003272B2"/>
    <w:rsid w:val="003276AC"/>
    <w:rsid w:val="0033032B"/>
    <w:rsid w:val="00330AD2"/>
    <w:rsid w:val="00330F46"/>
    <w:rsid w:val="003329E5"/>
    <w:rsid w:val="00333F0D"/>
    <w:rsid w:val="003340C8"/>
    <w:rsid w:val="00334624"/>
    <w:rsid w:val="0033475C"/>
    <w:rsid w:val="0034127D"/>
    <w:rsid w:val="00343A93"/>
    <w:rsid w:val="003440A2"/>
    <w:rsid w:val="003446DB"/>
    <w:rsid w:val="00346C7F"/>
    <w:rsid w:val="00350417"/>
    <w:rsid w:val="00351764"/>
    <w:rsid w:val="00354495"/>
    <w:rsid w:val="00355BD1"/>
    <w:rsid w:val="003566F2"/>
    <w:rsid w:val="00356F28"/>
    <w:rsid w:val="0035726E"/>
    <w:rsid w:val="0036279C"/>
    <w:rsid w:val="00362A4A"/>
    <w:rsid w:val="00363AB1"/>
    <w:rsid w:val="00364FBE"/>
    <w:rsid w:val="003657EE"/>
    <w:rsid w:val="00366C5C"/>
    <w:rsid w:val="00366D1D"/>
    <w:rsid w:val="00373D1A"/>
    <w:rsid w:val="00377CAE"/>
    <w:rsid w:val="00380A5A"/>
    <w:rsid w:val="0038388A"/>
    <w:rsid w:val="0038425F"/>
    <w:rsid w:val="00384386"/>
    <w:rsid w:val="00385DD4"/>
    <w:rsid w:val="00386EDD"/>
    <w:rsid w:val="00387113"/>
    <w:rsid w:val="003872EE"/>
    <w:rsid w:val="00387FC4"/>
    <w:rsid w:val="00390926"/>
    <w:rsid w:val="00390D87"/>
    <w:rsid w:val="00391034"/>
    <w:rsid w:val="00392340"/>
    <w:rsid w:val="00395098"/>
    <w:rsid w:val="00395451"/>
    <w:rsid w:val="003961F9"/>
    <w:rsid w:val="0039666F"/>
    <w:rsid w:val="00397F2E"/>
    <w:rsid w:val="003A0DBA"/>
    <w:rsid w:val="003A3878"/>
    <w:rsid w:val="003A3E9E"/>
    <w:rsid w:val="003A45BB"/>
    <w:rsid w:val="003A4952"/>
    <w:rsid w:val="003A7D35"/>
    <w:rsid w:val="003B0CCC"/>
    <w:rsid w:val="003B12F2"/>
    <w:rsid w:val="003B1D4A"/>
    <w:rsid w:val="003B2CA8"/>
    <w:rsid w:val="003B5DA0"/>
    <w:rsid w:val="003C0315"/>
    <w:rsid w:val="003C0A41"/>
    <w:rsid w:val="003C0EC9"/>
    <w:rsid w:val="003C17BE"/>
    <w:rsid w:val="003C3905"/>
    <w:rsid w:val="003C4C3F"/>
    <w:rsid w:val="003C76FF"/>
    <w:rsid w:val="003D36D1"/>
    <w:rsid w:val="003D4A46"/>
    <w:rsid w:val="003D4C05"/>
    <w:rsid w:val="003D5210"/>
    <w:rsid w:val="003D7901"/>
    <w:rsid w:val="003E10BA"/>
    <w:rsid w:val="003E23A9"/>
    <w:rsid w:val="003E3C04"/>
    <w:rsid w:val="003E4875"/>
    <w:rsid w:val="003E52CA"/>
    <w:rsid w:val="003E6FA6"/>
    <w:rsid w:val="003E73CC"/>
    <w:rsid w:val="003F07FF"/>
    <w:rsid w:val="003F1E4D"/>
    <w:rsid w:val="003F232D"/>
    <w:rsid w:val="003F2C4F"/>
    <w:rsid w:val="003F2E6B"/>
    <w:rsid w:val="003F6CA1"/>
    <w:rsid w:val="003F75F4"/>
    <w:rsid w:val="003F7E36"/>
    <w:rsid w:val="00400AE2"/>
    <w:rsid w:val="0040330D"/>
    <w:rsid w:val="004033AA"/>
    <w:rsid w:val="00403EEE"/>
    <w:rsid w:val="00404552"/>
    <w:rsid w:val="00405AF5"/>
    <w:rsid w:val="004123C1"/>
    <w:rsid w:val="00414685"/>
    <w:rsid w:val="0042054E"/>
    <w:rsid w:val="0042108B"/>
    <w:rsid w:val="004218FC"/>
    <w:rsid w:val="00421C05"/>
    <w:rsid w:val="004220BB"/>
    <w:rsid w:val="0042249D"/>
    <w:rsid w:val="00423F14"/>
    <w:rsid w:val="00425014"/>
    <w:rsid w:val="0042559D"/>
    <w:rsid w:val="00431863"/>
    <w:rsid w:val="00431B33"/>
    <w:rsid w:val="004320E1"/>
    <w:rsid w:val="00432A17"/>
    <w:rsid w:val="00432DF2"/>
    <w:rsid w:val="004332D3"/>
    <w:rsid w:val="00433A77"/>
    <w:rsid w:val="0043525E"/>
    <w:rsid w:val="00435F96"/>
    <w:rsid w:val="00437CEA"/>
    <w:rsid w:val="00442C6C"/>
    <w:rsid w:val="0044405A"/>
    <w:rsid w:val="00444D56"/>
    <w:rsid w:val="00444F9B"/>
    <w:rsid w:val="004454D8"/>
    <w:rsid w:val="0044567A"/>
    <w:rsid w:val="00450AF7"/>
    <w:rsid w:val="00452594"/>
    <w:rsid w:val="004530F6"/>
    <w:rsid w:val="0045488B"/>
    <w:rsid w:val="00455A27"/>
    <w:rsid w:val="00455C03"/>
    <w:rsid w:val="00457665"/>
    <w:rsid w:val="00457CFD"/>
    <w:rsid w:val="00462710"/>
    <w:rsid w:val="004648E6"/>
    <w:rsid w:val="00472458"/>
    <w:rsid w:val="00473FC8"/>
    <w:rsid w:val="0047490D"/>
    <w:rsid w:val="00480474"/>
    <w:rsid w:val="004818A5"/>
    <w:rsid w:val="00483906"/>
    <w:rsid w:val="0048424D"/>
    <w:rsid w:val="00484424"/>
    <w:rsid w:val="00497320"/>
    <w:rsid w:val="00497ADA"/>
    <w:rsid w:val="00497CE6"/>
    <w:rsid w:val="004A3205"/>
    <w:rsid w:val="004A44E0"/>
    <w:rsid w:val="004A4889"/>
    <w:rsid w:val="004A4E81"/>
    <w:rsid w:val="004A5EDB"/>
    <w:rsid w:val="004A657C"/>
    <w:rsid w:val="004A6C32"/>
    <w:rsid w:val="004B415A"/>
    <w:rsid w:val="004B440D"/>
    <w:rsid w:val="004B5DC8"/>
    <w:rsid w:val="004B7389"/>
    <w:rsid w:val="004C1EDA"/>
    <w:rsid w:val="004C395A"/>
    <w:rsid w:val="004C3C69"/>
    <w:rsid w:val="004C651B"/>
    <w:rsid w:val="004C6A2D"/>
    <w:rsid w:val="004D23C2"/>
    <w:rsid w:val="004D350C"/>
    <w:rsid w:val="004D3594"/>
    <w:rsid w:val="004D3C19"/>
    <w:rsid w:val="004D4449"/>
    <w:rsid w:val="004D4C91"/>
    <w:rsid w:val="004D5924"/>
    <w:rsid w:val="004D71E2"/>
    <w:rsid w:val="004D7B2F"/>
    <w:rsid w:val="004E1938"/>
    <w:rsid w:val="004E5AF4"/>
    <w:rsid w:val="004E6ACE"/>
    <w:rsid w:val="004E7967"/>
    <w:rsid w:val="004F0052"/>
    <w:rsid w:val="005001CC"/>
    <w:rsid w:val="00500806"/>
    <w:rsid w:val="00501572"/>
    <w:rsid w:val="0050216E"/>
    <w:rsid w:val="00502A76"/>
    <w:rsid w:val="00503316"/>
    <w:rsid w:val="00503400"/>
    <w:rsid w:val="00503B04"/>
    <w:rsid w:val="00503CA7"/>
    <w:rsid w:val="005055B7"/>
    <w:rsid w:val="00510501"/>
    <w:rsid w:val="00511501"/>
    <w:rsid w:val="00511B04"/>
    <w:rsid w:val="00515580"/>
    <w:rsid w:val="00515807"/>
    <w:rsid w:val="00515F83"/>
    <w:rsid w:val="005165A6"/>
    <w:rsid w:val="00516F78"/>
    <w:rsid w:val="00521B91"/>
    <w:rsid w:val="0052455F"/>
    <w:rsid w:val="00527B3A"/>
    <w:rsid w:val="0053050B"/>
    <w:rsid w:val="005331FE"/>
    <w:rsid w:val="005354D9"/>
    <w:rsid w:val="005355E0"/>
    <w:rsid w:val="00540173"/>
    <w:rsid w:val="00542365"/>
    <w:rsid w:val="0054403E"/>
    <w:rsid w:val="005462D7"/>
    <w:rsid w:val="00551451"/>
    <w:rsid w:val="00552D97"/>
    <w:rsid w:val="00553B3F"/>
    <w:rsid w:val="005545F5"/>
    <w:rsid w:val="0055790E"/>
    <w:rsid w:val="00557CBA"/>
    <w:rsid w:val="0056107D"/>
    <w:rsid w:val="005624E0"/>
    <w:rsid w:val="005639B1"/>
    <w:rsid w:val="005644C5"/>
    <w:rsid w:val="005673C2"/>
    <w:rsid w:val="00570BD9"/>
    <w:rsid w:val="00575414"/>
    <w:rsid w:val="005767CC"/>
    <w:rsid w:val="00580521"/>
    <w:rsid w:val="005830BB"/>
    <w:rsid w:val="00583BF1"/>
    <w:rsid w:val="00583E35"/>
    <w:rsid w:val="00585C74"/>
    <w:rsid w:val="005906B5"/>
    <w:rsid w:val="0059165E"/>
    <w:rsid w:val="00592BDD"/>
    <w:rsid w:val="005A0297"/>
    <w:rsid w:val="005A1F10"/>
    <w:rsid w:val="005A39A6"/>
    <w:rsid w:val="005B0AAA"/>
    <w:rsid w:val="005B153B"/>
    <w:rsid w:val="005B2184"/>
    <w:rsid w:val="005B2658"/>
    <w:rsid w:val="005B2D9E"/>
    <w:rsid w:val="005B4141"/>
    <w:rsid w:val="005B58E0"/>
    <w:rsid w:val="005B5FF0"/>
    <w:rsid w:val="005B7CFD"/>
    <w:rsid w:val="005C09A5"/>
    <w:rsid w:val="005C3A4E"/>
    <w:rsid w:val="005C6556"/>
    <w:rsid w:val="005C6C85"/>
    <w:rsid w:val="005C6ED4"/>
    <w:rsid w:val="005D0237"/>
    <w:rsid w:val="005D0399"/>
    <w:rsid w:val="005D08E7"/>
    <w:rsid w:val="005D46E5"/>
    <w:rsid w:val="005D4DB8"/>
    <w:rsid w:val="005D60D2"/>
    <w:rsid w:val="005D6758"/>
    <w:rsid w:val="005D7EAA"/>
    <w:rsid w:val="005E2B0F"/>
    <w:rsid w:val="005E3F32"/>
    <w:rsid w:val="005E4B65"/>
    <w:rsid w:val="005E57D6"/>
    <w:rsid w:val="005E7BDC"/>
    <w:rsid w:val="005F0B3E"/>
    <w:rsid w:val="005F18C7"/>
    <w:rsid w:val="005F2DEE"/>
    <w:rsid w:val="005F38E0"/>
    <w:rsid w:val="005F7C3D"/>
    <w:rsid w:val="0060128D"/>
    <w:rsid w:val="00601874"/>
    <w:rsid w:val="00601B40"/>
    <w:rsid w:val="00606E9E"/>
    <w:rsid w:val="006102AC"/>
    <w:rsid w:val="00610DD2"/>
    <w:rsid w:val="00610F06"/>
    <w:rsid w:val="0061172E"/>
    <w:rsid w:val="00613B55"/>
    <w:rsid w:val="00615655"/>
    <w:rsid w:val="00616AF0"/>
    <w:rsid w:val="00620213"/>
    <w:rsid w:val="00620EB2"/>
    <w:rsid w:val="0062315A"/>
    <w:rsid w:val="0062369A"/>
    <w:rsid w:val="00626485"/>
    <w:rsid w:val="00627B65"/>
    <w:rsid w:val="00627C67"/>
    <w:rsid w:val="00627E46"/>
    <w:rsid w:val="00632CB1"/>
    <w:rsid w:val="00633399"/>
    <w:rsid w:val="00633D79"/>
    <w:rsid w:val="00635DFD"/>
    <w:rsid w:val="00640888"/>
    <w:rsid w:val="0064120C"/>
    <w:rsid w:val="00641E4B"/>
    <w:rsid w:val="00642DC5"/>
    <w:rsid w:val="00643757"/>
    <w:rsid w:val="0064410E"/>
    <w:rsid w:val="00644962"/>
    <w:rsid w:val="00644B3E"/>
    <w:rsid w:val="00645F17"/>
    <w:rsid w:val="006502E0"/>
    <w:rsid w:val="00651629"/>
    <w:rsid w:val="00653106"/>
    <w:rsid w:val="006531E1"/>
    <w:rsid w:val="00653F48"/>
    <w:rsid w:val="006566DD"/>
    <w:rsid w:val="006567CA"/>
    <w:rsid w:val="00657602"/>
    <w:rsid w:val="00661F60"/>
    <w:rsid w:val="0066255B"/>
    <w:rsid w:val="006634CB"/>
    <w:rsid w:val="00663DD7"/>
    <w:rsid w:val="00665066"/>
    <w:rsid w:val="0066663A"/>
    <w:rsid w:val="006710EE"/>
    <w:rsid w:val="00671437"/>
    <w:rsid w:val="006719E0"/>
    <w:rsid w:val="00674204"/>
    <w:rsid w:val="00675550"/>
    <w:rsid w:val="00675C93"/>
    <w:rsid w:val="00680573"/>
    <w:rsid w:val="00681235"/>
    <w:rsid w:val="006824E2"/>
    <w:rsid w:val="00682619"/>
    <w:rsid w:val="0068525D"/>
    <w:rsid w:val="006A136B"/>
    <w:rsid w:val="006A232B"/>
    <w:rsid w:val="006A7D22"/>
    <w:rsid w:val="006B07BF"/>
    <w:rsid w:val="006B1A59"/>
    <w:rsid w:val="006B2E11"/>
    <w:rsid w:val="006B5A2D"/>
    <w:rsid w:val="006B60F4"/>
    <w:rsid w:val="006B6E75"/>
    <w:rsid w:val="006C1FB5"/>
    <w:rsid w:val="006C2AAD"/>
    <w:rsid w:val="006C3224"/>
    <w:rsid w:val="006C6924"/>
    <w:rsid w:val="006C73F0"/>
    <w:rsid w:val="006D09A7"/>
    <w:rsid w:val="006D119F"/>
    <w:rsid w:val="006D38E5"/>
    <w:rsid w:val="006D3F9F"/>
    <w:rsid w:val="006D5F19"/>
    <w:rsid w:val="006D6E1A"/>
    <w:rsid w:val="006E0F1E"/>
    <w:rsid w:val="006E1508"/>
    <w:rsid w:val="006E6A5D"/>
    <w:rsid w:val="006E6B76"/>
    <w:rsid w:val="006E7B38"/>
    <w:rsid w:val="006F51EE"/>
    <w:rsid w:val="006F53B9"/>
    <w:rsid w:val="006F7A5B"/>
    <w:rsid w:val="006F7D11"/>
    <w:rsid w:val="00700EBF"/>
    <w:rsid w:val="0070447B"/>
    <w:rsid w:val="00704E7A"/>
    <w:rsid w:val="0070643C"/>
    <w:rsid w:val="00707416"/>
    <w:rsid w:val="00707929"/>
    <w:rsid w:val="00707CF0"/>
    <w:rsid w:val="00707F88"/>
    <w:rsid w:val="007122B4"/>
    <w:rsid w:val="00714613"/>
    <w:rsid w:val="00714EC3"/>
    <w:rsid w:val="00717172"/>
    <w:rsid w:val="0071741A"/>
    <w:rsid w:val="00720027"/>
    <w:rsid w:val="00721A78"/>
    <w:rsid w:val="00721E89"/>
    <w:rsid w:val="00723514"/>
    <w:rsid w:val="007238EB"/>
    <w:rsid w:val="00723AF3"/>
    <w:rsid w:val="00723D6C"/>
    <w:rsid w:val="00730873"/>
    <w:rsid w:val="0073123E"/>
    <w:rsid w:val="007317F9"/>
    <w:rsid w:val="0073239E"/>
    <w:rsid w:val="007326C4"/>
    <w:rsid w:val="007336B1"/>
    <w:rsid w:val="00733A71"/>
    <w:rsid w:val="00734BF4"/>
    <w:rsid w:val="00735CF1"/>
    <w:rsid w:val="00735D6C"/>
    <w:rsid w:val="007371C1"/>
    <w:rsid w:val="007376A2"/>
    <w:rsid w:val="007417D9"/>
    <w:rsid w:val="00742EE0"/>
    <w:rsid w:val="0074325F"/>
    <w:rsid w:val="007461B7"/>
    <w:rsid w:val="00746214"/>
    <w:rsid w:val="00746788"/>
    <w:rsid w:val="00746A93"/>
    <w:rsid w:val="0075039D"/>
    <w:rsid w:val="007548D0"/>
    <w:rsid w:val="007574D7"/>
    <w:rsid w:val="00757A7C"/>
    <w:rsid w:val="00761789"/>
    <w:rsid w:val="007620BC"/>
    <w:rsid w:val="00762F1B"/>
    <w:rsid w:val="00763409"/>
    <w:rsid w:val="00764707"/>
    <w:rsid w:val="00767F06"/>
    <w:rsid w:val="0077014C"/>
    <w:rsid w:val="00770B5F"/>
    <w:rsid w:val="0077156A"/>
    <w:rsid w:val="007715CE"/>
    <w:rsid w:val="007716CD"/>
    <w:rsid w:val="00771743"/>
    <w:rsid w:val="00773489"/>
    <w:rsid w:val="007735A0"/>
    <w:rsid w:val="0077417B"/>
    <w:rsid w:val="0077475E"/>
    <w:rsid w:val="00775044"/>
    <w:rsid w:val="007765A5"/>
    <w:rsid w:val="00780D4B"/>
    <w:rsid w:val="0078289E"/>
    <w:rsid w:val="0078409C"/>
    <w:rsid w:val="00784B64"/>
    <w:rsid w:val="00785C70"/>
    <w:rsid w:val="00786C03"/>
    <w:rsid w:val="0079143B"/>
    <w:rsid w:val="0079284D"/>
    <w:rsid w:val="00792A7D"/>
    <w:rsid w:val="007931AA"/>
    <w:rsid w:val="00793214"/>
    <w:rsid w:val="007932BF"/>
    <w:rsid w:val="007964FA"/>
    <w:rsid w:val="007972E5"/>
    <w:rsid w:val="007A1551"/>
    <w:rsid w:val="007A21E3"/>
    <w:rsid w:val="007A3B4E"/>
    <w:rsid w:val="007A48C0"/>
    <w:rsid w:val="007A73A3"/>
    <w:rsid w:val="007B1CE0"/>
    <w:rsid w:val="007B2F91"/>
    <w:rsid w:val="007B3ADF"/>
    <w:rsid w:val="007B5CFF"/>
    <w:rsid w:val="007B7865"/>
    <w:rsid w:val="007C062A"/>
    <w:rsid w:val="007C1342"/>
    <w:rsid w:val="007C2E3C"/>
    <w:rsid w:val="007D056F"/>
    <w:rsid w:val="007D13E6"/>
    <w:rsid w:val="007D322B"/>
    <w:rsid w:val="007D32F2"/>
    <w:rsid w:val="007D3C95"/>
    <w:rsid w:val="007D5F8A"/>
    <w:rsid w:val="007D7999"/>
    <w:rsid w:val="007D7FA7"/>
    <w:rsid w:val="007E07FF"/>
    <w:rsid w:val="007E273F"/>
    <w:rsid w:val="007E2D8C"/>
    <w:rsid w:val="007E60FC"/>
    <w:rsid w:val="007F094B"/>
    <w:rsid w:val="007F27BC"/>
    <w:rsid w:val="007F3048"/>
    <w:rsid w:val="007F4C67"/>
    <w:rsid w:val="007F541E"/>
    <w:rsid w:val="007F6FFE"/>
    <w:rsid w:val="00800986"/>
    <w:rsid w:val="008014A9"/>
    <w:rsid w:val="00801933"/>
    <w:rsid w:val="00803116"/>
    <w:rsid w:val="00803419"/>
    <w:rsid w:val="00805D5B"/>
    <w:rsid w:val="00807778"/>
    <w:rsid w:val="00807B06"/>
    <w:rsid w:val="00807EC0"/>
    <w:rsid w:val="00810083"/>
    <w:rsid w:val="0081196A"/>
    <w:rsid w:val="00813423"/>
    <w:rsid w:val="008140F1"/>
    <w:rsid w:val="00814184"/>
    <w:rsid w:val="00814913"/>
    <w:rsid w:val="008152F6"/>
    <w:rsid w:val="008152F7"/>
    <w:rsid w:val="00816CC0"/>
    <w:rsid w:val="00816CE6"/>
    <w:rsid w:val="0082003A"/>
    <w:rsid w:val="00820077"/>
    <w:rsid w:val="00820198"/>
    <w:rsid w:val="0082139B"/>
    <w:rsid w:val="008220F0"/>
    <w:rsid w:val="00824270"/>
    <w:rsid w:val="008242C2"/>
    <w:rsid w:val="00824397"/>
    <w:rsid w:val="008243C3"/>
    <w:rsid w:val="00824AB0"/>
    <w:rsid w:val="008257DF"/>
    <w:rsid w:val="00826966"/>
    <w:rsid w:val="008270D5"/>
    <w:rsid w:val="00830084"/>
    <w:rsid w:val="008318ED"/>
    <w:rsid w:val="00831ACA"/>
    <w:rsid w:val="00831C30"/>
    <w:rsid w:val="0083242D"/>
    <w:rsid w:val="008342E7"/>
    <w:rsid w:val="00834FC3"/>
    <w:rsid w:val="00837AE4"/>
    <w:rsid w:val="0084062B"/>
    <w:rsid w:val="0084163C"/>
    <w:rsid w:val="00841C0F"/>
    <w:rsid w:val="00841D6E"/>
    <w:rsid w:val="0084344F"/>
    <w:rsid w:val="008446C2"/>
    <w:rsid w:val="008450F7"/>
    <w:rsid w:val="00845A08"/>
    <w:rsid w:val="00845F66"/>
    <w:rsid w:val="008468EA"/>
    <w:rsid w:val="00850D12"/>
    <w:rsid w:val="00850D62"/>
    <w:rsid w:val="00853A56"/>
    <w:rsid w:val="008553F7"/>
    <w:rsid w:val="0085717B"/>
    <w:rsid w:val="00857C98"/>
    <w:rsid w:val="0086204D"/>
    <w:rsid w:val="00863425"/>
    <w:rsid w:val="00864578"/>
    <w:rsid w:val="00864D3C"/>
    <w:rsid w:val="0086623D"/>
    <w:rsid w:val="00870417"/>
    <w:rsid w:val="00870501"/>
    <w:rsid w:val="00870B7C"/>
    <w:rsid w:val="00870CD0"/>
    <w:rsid w:val="00872FA9"/>
    <w:rsid w:val="00874CBA"/>
    <w:rsid w:val="008751A0"/>
    <w:rsid w:val="00875674"/>
    <w:rsid w:val="00875AB4"/>
    <w:rsid w:val="00876EE7"/>
    <w:rsid w:val="00883F46"/>
    <w:rsid w:val="008859AE"/>
    <w:rsid w:val="00887740"/>
    <w:rsid w:val="00891345"/>
    <w:rsid w:val="00892030"/>
    <w:rsid w:val="00892FEA"/>
    <w:rsid w:val="00893747"/>
    <w:rsid w:val="0089429B"/>
    <w:rsid w:val="008952D4"/>
    <w:rsid w:val="00896536"/>
    <w:rsid w:val="008966B9"/>
    <w:rsid w:val="0089689F"/>
    <w:rsid w:val="008978BA"/>
    <w:rsid w:val="008A1DBF"/>
    <w:rsid w:val="008A5452"/>
    <w:rsid w:val="008A651D"/>
    <w:rsid w:val="008A73E2"/>
    <w:rsid w:val="008A7F6E"/>
    <w:rsid w:val="008B17CD"/>
    <w:rsid w:val="008B25DD"/>
    <w:rsid w:val="008B39E4"/>
    <w:rsid w:val="008B3AA3"/>
    <w:rsid w:val="008B471A"/>
    <w:rsid w:val="008B496C"/>
    <w:rsid w:val="008B5912"/>
    <w:rsid w:val="008C1552"/>
    <w:rsid w:val="008C3352"/>
    <w:rsid w:val="008C36CE"/>
    <w:rsid w:val="008C39E5"/>
    <w:rsid w:val="008C3B97"/>
    <w:rsid w:val="008C4CF6"/>
    <w:rsid w:val="008C4DC4"/>
    <w:rsid w:val="008C5EEF"/>
    <w:rsid w:val="008C6E87"/>
    <w:rsid w:val="008C740E"/>
    <w:rsid w:val="008D0F98"/>
    <w:rsid w:val="008D2DAA"/>
    <w:rsid w:val="008D35FF"/>
    <w:rsid w:val="008D372A"/>
    <w:rsid w:val="008D3CDD"/>
    <w:rsid w:val="008D3E37"/>
    <w:rsid w:val="008D4C4E"/>
    <w:rsid w:val="008D4E8C"/>
    <w:rsid w:val="008D5334"/>
    <w:rsid w:val="008D60B2"/>
    <w:rsid w:val="008D7A17"/>
    <w:rsid w:val="008D7A90"/>
    <w:rsid w:val="008D7F4B"/>
    <w:rsid w:val="008E0099"/>
    <w:rsid w:val="008E206A"/>
    <w:rsid w:val="008E34B2"/>
    <w:rsid w:val="008E67F9"/>
    <w:rsid w:val="008E6A82"/>
    <w:rsid w:val="008E6B91"/>
    <w:rsid w:val="008F413A"/>
    <w:rsid w:val="008F77C8"/>
    <w:rsid w:val="009018C9"/>
    <w:rsid w:val="009040F8"/>
    <w:rsid w:val="0090467E"/>
    <w:rsid w:val="00904ADF"/>
    <w:rsid w:val="00905218"/>
    <w:rsid w:val="009061BA"/>
    <w:rsid w:val="00906DF9"/>
    <w:rsid w:val="009106EA"/>
    <w:rsid w:val="0091179A"/>
    <w:rsid w:val="00913484"/>
    <w:rsid w:val="009144FD"/>
    <w:rsid w:val="00920255"/>
    <w:rsid w:val="0092144D"/>
    <w:rsid w:val="00923AAF"/>
    <w:rsid w:val="00923B6F"/>
    <w:rsid w:val="009273A3"/>
    <w:rsid w:val="009305D6"/>
    <w:rsid w:val="00930F7C"/>
    <w:rsid w:val="00932F1F"/>
    <w:rsid w:val="00933089"/>
    <w:rsid w:val="009330B5"/>
    <w:rsid w:val="0093511A"/>
    <w:rsid w:val="00935BF7"/>
    <w:rsid w:val="00935C92"/>
    <w:rsid w:val="00935E3B"/>
    <w:rsid w:val="00936ECE"/>
    <w:rsid w:val="00937D91"/>
    <w:rsid w:val="009423C6"/>
    <w:rsid w:val="009436E4"/>
    <w:rsid w:val="00943ABD"/>
    <w:rsid w:val="00943E34"/>
    <w:rsid w:val="0094461D"/>
    <w:rsid w:val="00944C69"/>
    <w:rsid w:val="009465C7"/>
    <w:rsid w:val="009500F2"/>
    <w:rsid w:val="009509CD"/>
    <w:rsid w:val="0095119D"/>
    <w:rsid w:val="00951A4A"/>
    <w:rsid w:val="00952732"/>
    <w:rsid w:val="009529EA"/>
    <w:rsid w:val="00954302"/>
    <w:rsid w:val="00954700"/>
    <w:rsid w:val="00956A4A"/>
    <w:rsid w:val="00956FEB"/>
    <w:rsid w:val="00957B96"/>
    <w:rsid w:val="009624C1"/>
    <w:rsid w:val="00962EFF"/>
    <w:rsid w:val="009663A9"/>
    <w:rsid w:val="0097204E"/>
    <w:rsid w:val="009721A1"/>
    <w:rsid w:val="0097373B"/>
    <w:rsid w:val="00974C8B"/>
    <w:rsid w:val="00975DF4"/>
    <w:rsid w:val="00976AFB"/>
    <w:rsid w:val="009800CB"/>
    <w:rsid w:val="00980430"/>
    <w:rsid w:val="00981B35"/>
    <w:rsid w:val="00983A69"/>
    <w:rsid w:val="009870EF"/>
    <w:rsid w:val="009879BA"/>
    <w:rsid w:val="00990AA3"/>
    <w:rsid w:val="00991FC9"/>
    <w:rsid w:val="00992F11"/>
    <w:rsid w:val="0099453F"/>
    <w:rsid w:val="009979F9"/>
    <w:rsid w:val="009A1AA9"/>
    <w:rsid w:val="009A3C59"/>
    <w:rsid w:val="009A4889"/>
    <w:rsid w:val="009A7E7A"/>
    <w:rsid w:val="009B0820"/>
    <w:rsid w:val="009B0B72"/>
    <w:rsid w:val="009B3604"/>
    <w:rsid w:val="009B3D4B"/>
    <w:rsid w:val="009B5F64"/>
    <w:rsid w:val="009C09F7"/>
    <w:rsid w:val="009C1316"/>
    <w:rsid w:val="009C24B7"/>
    <w:rsid w:val="009C493D"/>
    <w:rsid w:val="009C5347"/>
    <w:rsid w:val="009D0F36"/>
    <w:rsid w:val="009D3CE9"/>
    <w:rsid w:val="009D66BE"/>
    <w:rsid w:val="009D6C5B"/>
    <w:rsid w:val="009E0DDF"/>
    <w:rsid w:val="009E2187"/>
    <w:rsid w:val="009E3C10"/>
    <w:rsid w:val="009E4AB4"/>
    <w:rsid w:val="009E6035"/>
    <w:rsid w:val="009E639E"/>
    <w:rsid w:val="009E6BB8"/>
    <w:rsid w:val="009F1628"/>
    <w:rsid w:val="009F1EC3"/>
    <w:rsid w:val="009F20B0"/>
    <w:rsid w:val="009F217C"/>
    <w:rsid w:val="009F2E64"/>
    <w:rsid w:val="009F4F0C"/>
    <w:rsid w:val="009F52B8"/>
    <w:rsid w:val="009F557C"/>
    <w:rsid w:val="009F73D3"/>
    <w:rsid w:val="009F7E66"/>
    <w:rsid w:val="00A01F9B"/>
    <w:rsid w:val="00A03881"/>
    <w:rsid w:val="00A041F6"/>
    <w:rsid w:val="00A04306"/>
    <w:rsid w:val="00A0677B"/>
    <w:rsid w:val="00A069C5"/>
    <w:rsid w:val="00A06AF9"/>
    <w:rsid w:val="00A10392"/>
    <w:rsid w:val="00A10FD9"/>
    <w:rsid w:val="00A113F2"/>
    <w:rsid w:val="00A11663"/>
    <w:rsid w:val="00A11A75"/>
    <w:rsid w:val="00A124DF"/>
    <w:rsid w:val="00A12F48"/>
    <w:rsid w:val="00A14B72"/>
    <w:rsid w:val="00A160EB"/>
    <w:rsid w:val="00A16287"/>
    <w:rsid w:val="00A2295A"/>
    <w:rsid w:val="00A22ABD"/>
    <w:rsid w:val="00A23A86"/>
    <w:rsid w:val="00A24A19"/>
    <w:rsid w:val="00A2512B"/>
    <w:rsid w:val="00A27134"/>
    <w:rsid w:val="00A3036C"/>
    <w:rsid w:val="00A32D1D"/>
    <w:rsid w:val="00A331FF"/>
    <w:rsid w:val="00A41C20"/>
    <w:rsid w:val="00A42C80"/>
    <w:rsid w:val="00A4339E"/>
    <w:rsid w:val="00A456C8"/>
    <w:rsid w:val="00A46392"/>
    <w:rsid w:val="00A474CA"/>
    <w:rsid w:val="00A5698E"/>
    <w:rsid w:val="00A6062F"/>
    <w:rsid w:val="00A60E72"/>
    <w:rsid w:val="00A64F9F"/>
    <w:rsid w:val="00A729AA"/>
    <w:rsid w:val="00A738EE"/>
    <w:rsid w:val="00A73B38"/>
    <w:rsid w:val="00A7409C"/>
    <w:rsid w:val="00A7500E"/>
    <w:rsid w:val="00A75A65"/>
    <w:rsid w:val="00A80005"/>
    <w:rsid w:val="00A803D4"/>
    <w:rsid w:val="00A806B1"/>
    <w:rsid w:val="00A80C0A"/>
    <w:rsid w:val="00A825AB"/>
    <w:rsid w:val="00A82613"/>
    <w:rsid w:val="00A84AF3"/>
    <w:rsid w:val="00A8532B"/>
    <w:rsid w:val="00A85601"/>
    <w:rsid w:val="00A86646"/>
    <w:rsid w:val="00A87128"/>
    <w:rsid w:val="00A94E45"/>
    <w:rsid w:val="00A96C7C"/>
    <w:rsid w:val="00A97985"/>
    <w:rsid w:val="00AA2B8E"/>
    <w:rsid w:val="00AA480E"/>
    <w:rsid w:val="00AB1FF8"/>
    <w:rsid w:val="00AB2F25"/>
    <w:rsid w:val="00AB2F3E"/>
    <w:rsid w:val="00AB3FAC"/>
    <w:rsid w:val="00AC0975"/>
    <w:rsid w:val="00AC3063"/>
    <w:rsid w:val="00AC623F"/>
    <w:rsid w:val="00AC6EEF"/>
    <w:rsid w:val="00AC7EAB"/>
    <w:rsid w:val="00AD2B80"/>
    <w:rsid w:val="00AD2D4F"/>
    <w:rsid w:val="00AD3558"/>
    <w:rsid w:val="00AD38C4"/>
    <w:rsid w:val="00AD3EDD"/>
    <w:rsid w:val="00AD77CA"/>
    <w:rsid w:val="00AE01DE"/>
    <w:rsid w:val="00AE261B"/>
    <w:rsid w:val="00AE3FBB"/>
    <w:rsid w:val="00AE4597"/>
    <w:rsid w:val="00AE579C"/>
    <w:rsid w:val="00AE5FD4"/>
    <w:rsid w:val="00AE6CA2"/>
    <w:rsid w:val="00AE6D01"/>
    <w:rsid w:val="00AE7150"/>
    <w:rsid w:val="00AE73C0"/>
    <w:rsid w:val="00AF2070"/>
    <w:rsid w:val="00AF26E8"/>
    <w:rsid w:val="00AF4012"/>
    <w:rsid w:val="00AF41B1"/>
    <w:rsid w:val="00AF4952"/>
    <w:rsid w:val="00AF4BB5"/>
    <w:rsid w:val="00AF662A"/>
    <w:rsid w:val="00AF6AF8"/>
    <w:rsid w:val="00AF70D3"/>
    <w:rsid w:val="00AF7436"/>
    <w:rsid w:val="00B00A68"/>
    <w:rsid w:val="00B015DA"/>
    <w:rsid w:val="00B024D6"/>
    <w:rsid w:val="00B027C4"/>
    <w:rsid w:val="00B0570A"/>
    <w:rsid w:val="00B107ED"/>
    <w:rsid w:val="00B15E0C"/>
    <w:rsid w:val="00B15EAF"/>
    <w:rsid w:val="00B16181"/>
    <w:rsid w:val="00B16F7D"/>
    <w:rsid w:val="00B20404"/>
    <w:rsid w:val="00B21491"/>
    <w:rsid w:val="00B22D20"/>
    <w:rsid w:val="00B24F82"/>
    <w:rsid w:val="00B25FC2"/>
    <w:rsid w:val="00B2648C"/>
    <w:rsid w:val="00B270E5"/>
    <w:rsid w:val="00B31882"/>
    <w:rsid w:val="00B31DBB"/>
    <w:rsid w:val="00B31FA3"/>
    <w:rsid w:val="00B32C0F"/>
    <w:rsid w:val="00B3318E"/>
    <w:rsid w:val="00B33743"/>
    <w:rsid w:val="00B33E01"/>
    <w:rsid w:val="00B35A19"/>
    <w:rsid w:val="00B35DD3"/>
    <w:rsid w:val="00B363F5"/>
    <w:rsid w:val="00B3690C"/>
    <w:rsid w:val="00B36E30"/>
    <w:rsid w:val="00B3772E"/>
    <w:rsid w:val="00B4148E"/>
    <w:rsid w:val="00B41AEC"/>
    <w:rsid w:val="00B42E6C"/>
    <w:rsid w:val="00B43643"/>
    <w:rsid w:val="00B44B0B"/>
    <w:rsid w:val="00B46FB4"/>
    <w:rsid w:val="00B50D65"/>
    <w:rsid w:val="00B521E9"/>
    <w:rsid w:val="00B52A07"/>
    <w:rsid w:val="00B561F8"/>
    <w:rsid w:val="00B56851"/>
    <w:rsid w:val="00B6022D"/>
    <w:rsid w:val="00B60FA4"/>
    <w:rsid w:val="00B61B68"/>
    <w:rsid w:val="00B652F0"/>
    <w:rsid w:val="00B677CF"/>
    <w:rsid w:val="00B71F26"/>
    <w:rsid w:val="00B71FCA"/>
    <w:rsid w:val="00B7320A"/>
    <w:rsid w:val="00B7376C"/>
    <w:rsid w:val="00B75A23"/>
    <w:rsid w:val="00B7689C"/>
    <w:rsid w:val="00B768A5"/>
    <w:rsid w:val="00B76EA9"/>
    <w:rsid w:val="00B82D4B"/>
    <w:rsid w:val="00B841C8"/>
    <w:rsid w:val="00B8441B"/>
    <w:rsid w:val="00B844F5"/>
    <w:rsid w:val="00B84FD4"/>
    <w:rsid w:val="00B85986"/>
    <w:rsid w:val="00B86631"/>
    <w:rsid w:val="00B90876"/>
    <w:rsid w:val="00B909D6"/>
    <w:rsid w:val="00B9309B"/>
    <w:rsid w:val="00B975AB"/>
    <w:rsid w:val="00BA107B"/>
    <w:rsid w:val="00BA29D9"/>
    <w:rsid w:val="00BA3800"/>
    <w:rsid w:val="00BA41FF"/>
    <w:rsid w:val="00BA4B8E"/>
    <w:rsid w:val="00BA537D"/>
    <w:rsid w:val="00BA5404"/>
    <w:rsid w:val="00BA5E01"/>
    <w:rsid w:val="00BA788E"/>
    <w:rsid w:val="00BB145A"/>
    <w:rsid w:val="00BB1916"/>
    <w:rsid w:val="00BB1FF2"/>
    <w:rsid w:val="00BB3485"/>
    <w:rsid w:val="00BB412B"/>
    <w:rsid w:val="00BB5D50"/>
    <w:rsid w:val="00BB7629"/>
    <w:rsid w:val="00BC143B"/>
    <w:rsid w:val="00BC1553"/>
    <w:rsid w:val="00BC4CE0"/>
    <w:rsid w:val="00BC55E3"/>
    <w:rsid w:val="00BC58F3"/>
    <w:rsid w:val="00BD333E"/>
    <w:rsid w:val="00BD3D4A"/>
    <w:rsid w:val="00BD3FC0"/>
    <w:rsid w:val="00BD49D4"/>
    <w:rsid w:val="00BD5917"/>
    <w:rsid w:val="00BD5AFC"/>
    <w:rsid w:val="00BD722B"/>
    <w:rsid w:val="00BE1791"/>
    <w:rsid w:val="00BE1E34"/>
    <w:rsid w:val="00BE4E5A"/>
    <w:rsid w:val="00BE5311"/>
    <w:rsid w:val="00BE552E"/>
    <w:rsid w:val="00BE5606"/>
    <w:rsid w:val="00BE6D16"/>
    <w:rsid w:val="00BE797C"/>
    <w:rsid w:val="00BF001E"/>
    <w:rsid w:val="00BF1A1D"/>
    <w:rsid w:val="00BF1BF9"/>
    <w:rsid w:val="00BF1F15"/>
    <w:rsid w:val="00BF3F89"/>
    <w:rsid w:val="00BF43DC"/>
    <w:rsid w:val="00BF68CC"/>
    <w:rsid w:val="00BF7BAE"/>
    <w:rsid w:val="00BF7E64"/>
    <w:rsid w:val="00C00298"/>
    <w:rsid w:val="00C0129E"/>
    <w:rsid w:val="00C042B3"/>
    <w:rsid w:val="00C04754"/>
    <w:rsid w:val="00C04BEE"/>
    <w:rsid w:val="00C06226"/>
    <w:rsid w:val="00C0747D"/>
    <w:rsid w:val="00C0783F"/>
    <w:rsid w:val="00C100A4"/>
    <w:rsid w:val="00C1213A"/>
    <w:rsid w:val="00C16428"/>
    <w:rsid w:val="00C17453"/>
    <w:rsid w:val="00C20A10"/>
    <w:rsid w:val="00C20B79"/>
    <w:rsid w:val="00C20D2D"/>
    <w:rsid w:val="00C21735"/>
    <w:rsid w:val="00C22188"/>
    <w:rsid w:val="00C223B1"/>
    <w:rsid w:val="00C23079"/>
    <w:rsid w:val="00C231DD"/>
    <w:rsid w:val="00C23B74"/>
    <w:rsid w:val="00C24817"/>
    <w:rsid w:val="00C2502F"/>
    <w:rsid w:val="00C278BB"/>
    <w:rsid w:val="00C301CA"/>
    <w:rsid w:val="00C3034D"/>
    <w:rsid w:val="00C31BCD"/>
    <w:rsid w:val="00C34603"/>
    <w:rsid w:val="00C35EE8"/>
    <w:rsid w:val="00C367AC"/>
    <w:rsid w:val="00C37FD0"/>
    <w:rsid w:val="00C404E2"/>
    <w:rsid w:val="00C4136A"/>
    <w:rsid w:val="00C41B6D"/>
    <w:rsid w:val="00C41C31"/>
    <w:rsid w:val="00C4300E"/>
    <w:rsid w:val="00C44CA9"/>
    <w:rsid w:val="00C45643"/>
    <w:rsid w:val="00C464D9"/>
    <w:rsid w:val="00C46BE7"/>
    <w:rsid w:val="00C52631"/>
    <w:rsid w:val="00C53D79"/>
    <w:rsid w:val="00C540B1"/>
    <w:rsid w:val="00C57439"/>
    <w:rsid w:val="00C57A7F"/>
    <w:rsid w:val="00C61450"/>
    <w:rsid w:val="00C62E7C"/>
    <w:rsid w:val="00C64568"/>
    <w:rsid w:val="00C67398"/>
    <w:rsid w:val="00C7222A"/>
    <w:rsid w:val="00C73D0C"/>
    <w:rsid w:val="00C75EE7"/>
    <w:rsid w:val="00C75F48"/>
    <w:rsid w:val="00C7739F"/>
    <w:rsid w:val="00C82762"/>
    <w:rsid w:val="00C83E80"/>
    <w:rsid w:val="00C84EC2"/>
    <w:rsid w:val="00C85C1C"/>
    <w:rsid w:val="00C8642D"/>
    <w:rsid w:val="00C86B24"/>
    <w:rsid w:val="00C86D69"/>
    <w:rsid w:val="00C90E70"/>
    <w:rsid w:val="00C92D6F"/>
    <w:rsid w:val="00C960BA"/>
    <w:rsid w:val="00C96C11"/>
    <w:rsid w:val="00CA0004"/>
    <w:rsid w:val="00CA0612"/>
    <w:rsid w:val="00CA079D"/>
    <w:rsid w:val="00CA0B36"/>
    <w:rsid w:val="00CA2049"/>
    <w:rsid w:val="00CA29C1"/>
    <w:rsid w:val="00CA346C"/>
    <w:rsid w:val="00CA4324"/>
    <w:rsid w:val="00CA4AB8"/>
    <w:rsid w:val="00CA5777"/>
    <w:rsid w:val="00CA7956"/>
    <w:rsid w:val="00CB0A08"/>
    <w:rsid w:val="00CB12B4"/>
    <w:rsid w:val="00CB2432"/>
    <w:rsid w:val="00CB41FB"/>
    <w:rsid w:val="00CC05CB"/>
    <w:rsid w:val="00CC2914"/>
    <w:rsid w:val="00CD1524"/>
    <w:rsid w:val="00CD1601"/>
    <w:rsid w:val="00CD45F3"/>
    <w:rsid w:val="00CD5B33"/>
    <w:rsid w:val="00CE20D8"/>
    <w:rsid w:val="00CE21E6"/>
    <w:rsid w:val="00CE33A7"/>
    <w:rsid w:val="00CE391D"/>
    <w:rsid w:val="00CE5B26"/>
    <w:rsid w:val="00CF16A6"/>
    <w:rsid w:val="00CF27C4"/>
    <w:rsid w:val="00CF3F75"/>
    <w:rsid w:val="00CF4BE9"/>
    <w:rsid w:val="00CF5937"/>
    <w:rsid w:val="00CF5BAA"/>
    <w:rsid w:val="00CF6861"/>
    <w:rsid w:val="00CF7930"/>
    <w:rsid w:val="00D01194"/>
    <w:rsid w:val="00D01442"/>
    <w:rsid w:val="00D017DE"/>
    <w:rsid w:val="00D043A0"/>
    <w:rsid w:val="00D050D3"/>
    <w:rsid w:val="00D05AAC"/>
    <w:rsid w:val="00D07ABD"/>
    <w:rsid w:val="00D1193B"/>
    <w:rsid w:val="00D11C5B"/>
    <w:rsid w:val="00D122B5"/>
    <w:rsid w:val="00D13D5A"/>
    <w:rsid w:val="00D14EAE"/>
    <w:rsid w:val="00D15E0E"/>
    <w:rsid w:val="00D1700E"/>
    <w:rsid w:val="00D17C43"/>
    <w:rsid w:val="00D20994"/>
    <w:rsid w:val="00D220F8"/>
    <w:rsid w:val="00D222A9"/>
    <w:rsid w:val="00D22319"/>
    <w:rsid w:val="00D25BA4"/>
    <w:rsid w:val="00D25D4D"/>
    <w:rsid w:val="00D25E43"/>
    <w:rsid w:val="00D260FF"/>
    <w:rsid w:val="00D32A05"/>
    <w:rsid w:val="00D3552F"/>
    <w:rsid w:val="00D36FCB"/>
    <w:rsid w:val="00D37C1F"/>
    <w:rsid w:val="00D40B42"/>
    <w:rsid w:val="00D4169A"/>
    <w:rsid w:val="00D42BB6"/>
    <w:rsid w:val="00D42CDD"/>
    <w:rsid w:val="00D43884"/>
    <w:rsid w:val="00D45F69"/>
    <w:rsid w:val="00D46011"/>
    <w:rsid w:val="00D468FC"/>
    <w:rsid w:val="00D51CDF"/>
    <w:rsid w:val="00D54025"/>
    <w:rsid w:val="00D55D5C"/>
    <w:rsid w:val="00D5638A"/>
    <w:rsid w:val="00D568B8"/>
    <w:rsid w:val="00D569D9"/>
    <w:rsid w:val="00D56E4F"/>
    <w:rsid w:val="00D572AA"/>
    <w:rsid w:val="00D611A7"/>
    <w:rsid w:val="00D62ECC"/>
    <w:rsid w:val="00D65D0C"/>
    <w:rsid w:val="00D66DEE"/>
    <w:rsid w:val="00D67567"/>
    <w:rsid w:val="00D7182F"/>
    <w:rsid w:val="00D760B4"/>
    <w:rsid w:val="00D76376"/>
    <w:rsid w:val="00D76E49"/>
    <w:rsid w:val="00D8146F"/>
    <w:rsid w:val="00D8180F"/>
    <w:rsid w:val="00D82696"/>
    <w:rsid w:val="00D82BCE"/>
    <w:rsid w:val="00D82CE1"/>
    <w:rsid w:val="00D851A6"/>
    <w:rsid w:val="00D85869"/>
    <w:rsid w:val="00D86467"/>
    <w:rsid w:val="00D86F1F"/>
    <w:rsid w:val="00D91F82"/>
    <w:rsid w:val="00D93527"/>
    <w:rsid w:val="00D95FEE"/>
    <w:rsid w:val="00DA0BD1"/>
    <w:rsid w:val="00DA243E"/>
    <w:rsid w:val="00DA5475"/>
    <w:rsid w:val="00DA752F"/>
    <w:rsid w:val="00DA7E73"/>
    <w:rsid w:val="00DB01F7"/>
    <w:rsid w:val="00DB1DFF"/>
    <w:rsid w:val="00DB2524"/>
    <w:rsid w:val="00DB61FA"/>
    <w:rsid w:val="00DB6415"/>
    <w:rsid w:val="00DB65BF"/>
    <w:rsid w:val="00DB683D"/>
    <w:rsid w:val="00DC0982"/>
    <w:rsid w:val="00DC36C1"/>
    <w:rsid w:val="00DC38AB"/>
    <w:rsid w:val="00DC49CA"/>
    <w:rsid w:val="00DC6841"/>
    <w:rsid w:val="00DC792F"/>
    <w:rsid w:val="00DC7AFC"/>
    <w:rsid w:val="00DD1AC5"/>
    <w:rsid w:val="00DD3CE1"/>
    <w:rsid w:val="00DD4FF0"/>
    <w:rsid w:val="00DD5B0E"/>
    <w:rsid w:val="00DD63CD"/>
    <w:rsid w:val="00DD747B"/>
    <w:rsid w:val="00DD7F58"/>
    <w:rsid w:val="00DE0F32"/>
    <w:rsid w:val="00DE3121"/>
    <w:rsid w:val="00DE5002"/>
    <w:rsid w:val="00DE665E"/>
    <w:rsid w:val="00DF0A86"/>
    <w:rsid w:val="00DF1254"/>
    <w:rsid w:val="00DF57C0"/>
    <w:rsid w:val="00DF6B84"/>
    <w:rsid w:val="00E01947"/>
    <w:rsid w:val="00E01B2F"/>
    <w:rsid w:val="00E03A78"/>
    <w:rsid w:val="00E04B2C"/>
    <w:rsid w:val="00E06FA8"/>
    <w:rsid w:val="00E072A0"/>
    <w:rsid w:val="00E07555"/>
    <w:rsid w:val="00E10BC4"/>
    <w:rsid w:val="00E136B2"/>
    <w:rsid w:val="00E14789"/>
    <w:rsid w:val="00E14852"/>
    <w:rsid w:val="00E201F0"/>
    <w:rsid w:val="00E2134D"/>
    <w:rsid w:val="00E21C3B"/>
    <w:rsid w:val="00E21D2A"/>
    <w:rsid w:val="00E21E90"/>
    <w:rsid w:val="00E24981"/>
    <w:rsid w:val="00E24C26"/>
    <w:rsid w:val="00E26FF2"/>
    <w:rsid w:val="00E270F7"/>
    <w:rsid w:val="00E27964"/>
    <w:rsid w:val="00E27E48"/>
    <w:rsid w:val="00E327D3"/>
    <w:rsid w:val="00E32E18"/>
    <w:rsid w:val="00E37791"/>
    <w:rsid w:val="00E4113C"/>
    <w:rsid w:val="00E4122F"/>
    <w:rsid w:val="00E4153F"/>
    <w:rsid w:val="00E45EAD"/>
    <w:rsid w:val="00E464C5"/>
    <w:rsid w:val="00E47093"/>
    <w:rsid w:val="00E51AF0"/>
    <w:rsid w:val="00E53FA3"/>
    <w:rsid w:val="00E5430E"/>
    <w:rsid w:val="00E5532A"/>
    <w:rsid w:val="00E55826"/>
    <w:rsid w:val="00E563AD"/>
    <w:rsid w:val="00E62DBD"/>
    <w:rsid w:val="00E637E2"/>
    <w:rsid w:val="00E6423D"/>
    <w:rsid w:val="00E64910"/>
    <w:rsid w:val="00E6621B"/>
    <w:rsid w:val="00E70AFB"/>
    <w:rsid w:val="00E719D9"/>
    <w:rsid w:val="00E74ECB"/>
    <w:rsid w:val="00E75879"/>
    <w:rsid w:val="00E75E54"/>
    <w:rsid w:val="00E76AB4"/>
    <w:rsid w:val="00E77077"/>
    <w:rsid w:val="00E80513"/>
    <w:rsid w:val="00E80BCA"/>
    <w:rsid w:val="00E80BEE"/>
    <w:rsid w:val="00E81D55"/>
    <w:rsid w:val="00E82484"/>
    <w:rsid w:val="00E83EDE"/>
    <w:rsid w:val="00E869B5"/>
    <w:rsid w:val="00E86FAA"/>
    <w:rsid w:val="00E87A7B"/>
    <w:rsid w:val="00E90685"/>
    <w:rsid w:val="00E92418"/>
    <w:rsid w:val="00E94CDE"/>
    <w:rsid w:val="00E9545F"/>
    <w:rsid w:val="00EA13BA"/>
    <w:rsid w:val="00EA1CA1"/>
    <w:rsid w:val="00EA209C"/>
    <w:rsid w:val="00EA2619"/>
    <w:rsid w:val="00EA50F1"/>
    <w:rsid w:val="00EB0C6E"/>
    <w:rsid w:val="00EB38FB"/>
    <w:rsid w:val="00EB3BF0"/>
    <w:rsid w:val="00EB3E7F"/>
    <w:rsid w:val="00EB4D08"/>
    <w:rsid w:val="00EB5B53"/>
    <w:rsid w:val="00EB5EFC"/>
    <w:rsid w:val="00EB7915"/>
    <w:rsid w:val="00EC0608"/>
    <w:rsid w:val="00EC1DE7"/>
    <w:rsid w:val="00EC2F38"/>
    <w:rsid w:val="00EC4E8B"/>
    <w:rsid w:val="00EC5F3B"/>
    <w:rsid w:val="00EC6768"/>
    <w:rsid w:val="00EC726B"/>
    <w:rsid w:val="00ED1B7E"/>
    <w:rsid w:val="00ED2ABC"/>
    <w:rsid w:val="00ED4E07"/>
    <w:rsid w:val="00ED6D09"/>
    <w:rsid w:val="00ED7555"/>
    <w:rsid w:val="00EE02BD"/>
    <w:rsid w:val="00EE04FA"/>
    <w:rsid w:val="00EE1BFB"/>
    <w:rsid w:val="00EE2F6A"/>
    <w:rsid w:val="00EE4BA9"/>
    <w:rsid w:val="00EE56F9"/>
    <w:rsid w:val="00EE755F"/>
    <w:rsid w:val="00EF276E"/>
    <w:rsid w:val="00EF4ED7"/>
    <w:rsid w:val="00F013C7"/>
    <w:rsid w:val="00F017D7"/>
    <w:rsid w:val="00F0383C"/>
    <w:rsid w:val="00F039FF"/>
    <w:rsid w:val="00F03B71"/>
    <w:rsid w:val="00F0406B"/>
    <w:rsid w:val="00F07949"/>
    <w:rsid w:val="00F10F94"/>
    <w:rsid w:val="00F115CB"/>
    <w:rsid w:val="00F13FE9"/>
    <w:rsid w:val="00F16C7E"/>
    <w:rsid w:val="00F21933"/>
    <w:rsid w:val="00F23043"/>
    <w:rsid w:val="00F2345B"/>
    <w:rsid w:val="00F23463"/>
    <w:rsid w:val="00F24592"/>
    <w:rsid w:val="00F25750"/>
    <w:rsid w:val="00F26DD4"/>
    <w:rsid w:val="00F27B65"/>
    <w:rsid w:val="00F3017C"/>
    <w:rsid w:val="00F31BF7"/>
    <w:rsid w:val="00F32A3B"/>
    <w:rsid w:val="00F371CA"/>
    <w:rsid w:val="00F371E2"/>
    <w:rsid w:val="00F40EE2"/>
    <w:rsid w:val="00F41EE3"/>
    <w:rsid w:val="00F46818"/>
    <w:rsid w:val="00F47ACE"/>
    <w:rsid w:val="00F53365"/>
    <w:rsid w:val="00F546E1"/>
    <w:rsid w:val="00F54ADA"/>
    <w:rsid w:val="00F550C7"/>
    <w:rsid w:val="00F5615A"/>
    <w:rsid w:val="00F57004"/>
    <w:rsid w:val="00F57E4B"/>
    <w:rsid w:val="00F6181C"/>
    <w:rsid w:val="00F6498C"/>
    <w:rsid w:val="00F655DE"/>
    <w:rsid w:val="00F65D87"/>
    <w:rsid w:val="00F676EE"/>
    <w:rsid w:val="00F67BDE"/>
    <w:rsid w:val="00F704B5"/>
    <w:rsid w:val="00F73632"/>
    <w:rsid w:val="00F750CB"/>
    <w:rsid w:val="00F754AA"/>
    <w:rsid w:val="00F8011E"/>
    <w:rsid w:val="00F80EF9"/>
    <w:rsid w:val="00F811E1"/>
    <w:rsid w:val="00F81AFE"/>
    <w:rsid w:val="00F8443C"/>
    <w:rsid w:val="00F8492F"/>
    <w:rsid w:val="00F85000"/>
    <w:rsid w:val="00F85D33"/>
    <w:rsid w:val="00F901AD"/>
    <w:rsid w:val="00F91EAB"/>
    <w:rsid w:val="00F93439"/>
    <w:rsid w:val="00F948B8"/>
    <w:rsid w:val="00F95D32"/>
    <w:rsid w:val="00F9613A"/>
    <w:rsid w:val="00F9630A"/>
    <w:rsid w:val="00F968D3"/>
    <w:rsid w:val="00FA197D"/>
    <w:rsid w:val="00FA47BF"/>
    <w:rsid w:val="00FA5698"/>
    <w:rsid w:val="00FB01CC"/>
    <w:rsid w:val="00FB1841"/>
    <w:rsid w:val="00FB28C4"/>
    <w:rsid w:val="00FB2AC2"/>
    <w:rsid w:val="00FB36CB"/>
    <w:rsid w:val="00FB5B09"/>
    <w:rsid w:val="00FB65D1"/>
    <w:rsid w:val="00FC01AF"/>
    <w:rsid w:val="00FC37C0"/>
    <w:rsid w:val="00FC5249"/>
    <w:rsid w:val="00FC53B9"/>
    <w:rsid w:val="00FC63AB"/>
    <w:rsid w:val="00FD010C"/>
    <w:rsid w:val="00FD09A1"/>
    <w:rsid w:val="00FD142E"/>
    <w:rsid w:val="00FD2FF3"/>
    <w:rsid w:val="00FD4644"/>
    <w:rsid w:val="00FD47C4"/>
    <w:rsid w:val="00FD5242"/>
    <w:rsid w:val="00FD5B69"/>
    <w:rsid w:val="00FD641A"/>
    <w:rsid w:val="00FD6A1D"/>
    <w:rsid w:val="00FE0D9E"/>
    <w:rsid w:val="00FE1FAE"/>
    <w:rsid w:val="00FE2981"/>
    <w:rsid w:val="00FE4130"/>
    <w:rsid w:val="00FE4B15"/>
    <w:rsid w:val="00FE4FE3"/>
    <w:rsid w:val="00FE7C0D"/>
    <w:rsid w:val="00FF01A6"/>
    <w:rsid w:val="00FF01FE"/>
    <w:rsid w:val="00FF023A"/>
    <w:rsid w:val="00FF18F5"/>
    <w:rsid w:val="00FF2343"/>
    <w:rsid w:val="00FF4508"/>
    <w:rsid w:val="00FF610B"/>
    <w:rsid w:val="00FF6489"/>
    <w:rsid w:val="00FF7D04"/>
    <w:rsid w:val="03CE03E1"/>
    <w:rsid w:val="0976316B"/>
    <w:rsid w:val="0AB34A6A"/>
    <w:rsid w:val="0BB775B7"/>
    <w:rsid w:val="0BF82B8A"/>
    <w:rsid w:val="0C0E72B1"/>
    <w:rsid w:val="0D87096D"/>
    <w:rsid w:val="0E0E7A0E"/>
    <w:rsid w:val="0EDD34DE"/>
    <w:rsid w:val="0F077E5C"/>
    <w:rsid w:val="0F196F95"/>
    <w:rsid w:val="0F2065EE"/>
    <w:rsid w:val="0F4946D0"/>
    <w:rsid w:val="0FED0E1F"/>
    <w:rsid w:val="166718DF"/>
    <w:rsid w:val="1AFC07EC"/>
    <w:rsid w:val="1EDA00DE"/>
    <w:rsid w:val="20920E73"/>
    <w:rsid w:val="2522565B"/>
    <w:rsid w:val="25545725"/>
    <w:rsid w:val="25AD719F"/>
    <w:rsid w:val="289C695D"/>
    <w:rsid w:val="2BEE4A52"/>
    <w:rsid w:val="2C1C33AC"/>
    <w:rsid w:val="2DCB75A3"/>
    <w:rsid w:val="2F13010E"/>
    <w:rsid w:val="3312462A"/>
    <w:rsid w:val="36D86CA7"/>
    <w:rsid w:val="36DB5CA6"/>
    <w:rsid w:val="39430D25"/>
    <w:rsid w:val="3D211DD4"/>
    <w:rsid w:val="3DB6486B"/>
    <w:rsid w:val="408F5AFA"/>
    <w:rsid w:val="41674CDB"/>
    <w:rsid w:val="41AC1671"/>
    <w:rsid w:val="43B41037"/>
    <w:rsid w:val="460A394E"/>
    <w:rsid w:val="47F36F28"/>
    <w:rsid w:val="48710218"/>
    <w:rsid w:val="4B154342"/>
    <w:rsid w:val="4DE55BBE"/>
    <w:rsid w:val="4EEF4C35"/>
    <w:rsid w:val="521E6D6D"/>
    <w:rsid w:val="53A13A6D"/>
    <w:rsid w:val="5EE2106B"/>
    <w:rsid w:val="5F98434D"/>
    <w:rsid w:val="655679A5"/>
    <w:rsid w:val="65AA7D0C"/>
    <w:rsid w:val="67D02856"/>
    <w:rsid w:val="68E000EB"/>
    <w:rsid w:val="69522F6E"/>
    <w:rsid w:val="69C21899"/>
    <w:rsid w:val="6BFE49DD"/>
    <w:rsid w:val="6F8561D3"/>
    <w:rsid w:val="6FFF244B"/>
    <w:rsid w:val="73254E44"/>
    <w:rsid w:val="74660423"/>
    <w:rsid w:val="74A95C24"/>
    <w:rsid w:val="75055960"/>
    <w:rsid w:val="76866E1C"/>
    <w:rsid w:val="78827754"/>
    <w:rsid w:val="795F7A0E"/>
    <w:rsid w:val="7AB855E2"/>
    <w:rsid w:val="7C2B0F68"/>
    <w:rsid w:val="7E486D4A"/>
    <w:rsid w:val="7ED44A81"/>
    <w:rsid w:val="7EF22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40" w:firstLineChars="100"/>
      <w:jc w:val="both"/>
    </w:pPr>
    <w:rPr>
      <w:rFonts w:ascii="宋体" w:hAnsi="宋体" w:eastAsia="宋体" w:cs="Times New Roman"/>
      <w:kern w:val="2"/>
      <w:sz w:val="24"/>
      <w:szCs w:val="24"/>
      <w:lang w:val="en-US" w:eastAsia="zh-CN" w:bidi="ar-SA"/>
    </w:rPr>
  </w:style>
  <w:style w:type="paragraph" w:styleId="2">
    <w:name w:val="heading 2"/>
    <w:basedOn w:val="1"/>
    <w:next w:val="1"/>
    <w:link w:val="3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7"/>
    <w:qFormat/>
    <w:uiPriority w:val="99"/>
    <w:pPr>
      <w:jc w:val="left"/>
    </w:pPr>
  </w:style>
  <w:style w:type="paragraph" w:styleId="4">
    <w:name w:val="Date"/>
    <w:basedOn w:val="1"/>
    <w:next w:val="1"/>
    <w:link w:val="30"/>
    <w:semiHidden/>
    <w:unhideWhenUsed/>
    <w:qFormat/>
    <w:uiPriority w:val="99"/>
    <w:pPr>
      <w:ind w:left="100" w:leftChars="2500"/>
    </w:pPr>
  </w:style>
  <w:style w:type="paragraph" w:styleId="5">
    <w:name w:val="Balloon Text"/>
    <w:basedOn w:val="1"/>
    <w:link w:val="25"/>
    <w:qFormat/>
    <w:uiPriority w:val="99"/>
    <w:rPr>
      <w:sz w:val="18"/>
      <w:szCs w:val="18"/>
    </w:rPr>
  </w:style>
  <w:style w:type="paragraph" w:styleId="6">
    <w:name w:val="footer"/>
    <w:basedOn w:val="1"/>
    <w:link w:val="20"/>
    <w:qFormat/>
    <w:uiPriority w:val="99"/>
    <w:pPr>
      <w:tabs>
        <w:tab w:val="center" w:pos="4153"/>
        <w:tab w:val="right" w:pos="8306"/>
      </w:tabs>
      <w:snapToGrid w:val="0"/>
      <w:jc w:val="left"/>
    </w:pPr>
    <w:rPr>
      <w:sz w:val="18"/>
      <w:szCs w:val="18"/>
    </w:rPr>
  </w:style>
  <w:style w:type="paragraph" w:styleId="7">
    <w:name w:val="header"/>
    <w:basedOn w:val="1"/>
    <w:link w:val="23"/>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32"/>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9">
    <w:name w:val="HTML Preformatted"/>
    <w:basedOn w:val="1"/>
    <w:link w:val="2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cs="宋体"/>
      <w:kern w:val="0"/>
    </w:rPr>
  </w:style>
  <w:style w:type="paragraph" w:styleId="10">
    <w:name w:val="Normal (Web)"/>
    <w:basedOn w:val="1"/>
    <w:autoRedefine/>
    <w:qFormat/>
    <w:uiPriority w:val="99"/>
    <w:pPr>
      <w:widowControl/>
      <w:spacing w:before="100" w:beforeAutospacing="1" w:after="100" w:afterAutospacing="1"/>
      <w:jc w:val="left"/>
    </w:pPr>
    <w:rPr>
      <w:rFonts w:cs="宋体"/>
      <w:kern w:val="0"/>
    </w:rPr>
  </w:style>
  <w:style w:type="paragraph" w:styleId="11">
    <w:name w:val="annotation subject"/>
    <w:basedOn w:val="3"/>
    <w:next w:val="3"/>
    <w:link w:val="28"/>
    <w:autoRedefine/>
    <w:qFormat/>
    <w:uiPriority w:val="99"/>
    <w:rPr>
      <w:b/>
      <w:bCs/>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character" w:styleId="16">
    <w:name w:val="page number"/>
    <w:basedOn w:val="14"/>
    <w:autoRedefine/>
    <w:qFormat/>
    <w:uiPriority w:val="0"/>
  </w:style>
  <w:style w:type="character" w:styleId="17">
    <w:name w:val="Emphasis"/>
    <w:basedOn w:val="14"/>
    <w:autoRedefine/>
    <w:qFormat/>
    <w:uiPriority w:val="20"/>
    <w:rPr>
      <w:i/>
      <w:iCs/>
    </w:rPr>
  </w:style>
  <w:style w:type="character" w:styleId="18">
    <w:name w:val="Hyperlink"/>
    <w:basedOn w:val="14"/>
    <w:qFormat/>
    <w:uiPriority w:val="99"/>
    <w:rPr>
      <w:color w:val="0000FF"/>
      <w:u w:val="single"/>
    </w:rPr>
  </w:style>
  <w:style w:type="character" w:styleId="19">
    <w:name w:val="annotation reference"/>
    <w:basedOn w:val="14"/>
    <w:qFormat/>
    <w:uiPriority w:val="99"/>
    <w:rPr>
      <w:sz w:val="21"/>
      <w:szCs w:val="21"/>
    </w:rPr>
  </w:style>
  <w:style w:type="character" w:customStyle="1" w:styleId="20">
    <w:name w:val="页脚 Char"/>
    <w:basedOn w:val="14"/>
    <w:link w:val="6"/>
    <w:autoRedefine/>
    <w:qFormat/>
    <w:uiPriority w:val="99"/>
    <w:rPr>
      <w:rFonts w:ascii="Times New Roman" w:hAnsi="Times New Roman" w:eastAsia="宋体" w:cs="Times New Roman"/>
      <w:sz w:val="18"/>
      <w:szCs w:val="18"/>
    </w:rPr>
  </w:style>
  <w:style w:type="paragraph" w:customStyle="1" w:styleId="21">
    <w:name w:val="005正文"/>
    <w:basedOn w:val="1"/>
    <w:link w:val="22"/>
    <w:autoRedefine/>
    <w:qFormat/>
    <w:uiPriority w:val="0"/>
    <w:pPr>
      <w:spacing w:before="50" w:beforeLines="50"/>
      <w:ind w:firstLine="200" w:firstLineChars="200"/>
    </w:pPr>
    <w:rPr>
      <w:szCs w:val="22"/>
    </w:rPr>
  </w:style>
  <w:style w:type="character" w:customStyle="1" w:styleId="22">
    <w:name w:val="005正文 Char"/>
    <w:link w:val="21"/>
    <w:qFormat/>
    <w:uiPriority w:val="0"/>
    <w:rPr>
      <w:rFonts w:ascii="Times New Roman" w:hAnsi="Times New Roman" w:eastAsia="宋体" w:cs="Times New Roman"/>
      <w:sz w:val="24"/>
    </w:rPr>
  </w:style>
  <w:style w:type="character" w:customStyle="1" w:styleId="23">
    <w:name w:val="页眉 Char"/>
    <w:basedOn w:val="14"/>
    <w:link w:val="7"/>
    <w:qFormat/>
    <w:uiPriority w:val="99"/>
    <w:rPr>
      <w:rFonts w:ascii="Times New Roman" w:hAnsi="Times New Roman" w:eastAsia="宋体" w:cs="Times New Roman"/>
      <w:sz w:val="18"/>
      <w:szCs w:val="18"/>
    </w:rPr>
  </w:style>
  <w:style w:type="paragraph" w:styleId="24">
    <w:name w:val="List Paragraph"/>
    <w:basedOn w:val="1"/>
    <w:qFormat/>
    <w:uiPriority w:val="34"/>
    <w:pPr>
      <w:numPr>
        <w:ilvl w:val="0"/>
        <w:numId w:val="1"/>
      </w:numPr>
      <w:ind w:firstLine="0" w:firstLineChars="0"/>
    </w:pPr>
    <w:rPr>
      <w:rFonts w:ascii="Calibri" w:hAnsi="Calibri" w:cs="宋体"/>
      <w:b/>
    </w:rPr>
  </w:style>
  <w:style w:type="character" w:customStyle="1" w:styleId="25">
    <w:name w:val="批注框文本 Char"/>
    <w:basedOn w:val="14"/>
    <w:link w:val="5"/>
    <w:qFormat/>
    <w:uiPriority w:val="99"/>
    <w:rPr>
      <w:rFonts w:ascii="Times New Roman" w:hAnsi="Times New Roman" w:eastAsia="宋体" w:cs="Times New Roman"/>
      <w:sz w:val="18"/>
      <w:szCs w:val="18"/>
    </w:rPr>
  </w:style>
  <w:style w:type="paragraph" w:customStyle="1" w:styleId="26">
    <w:name w:val="修订1"/>
    <w:qFormat/>
    <w:uiPriority w:val="99"/>
    <w:rPr>
      <w:rFonts w:ascii="Times New Roman" w:hAnsi="Times New Roman" w:eastAsia="宋体" w:cs="Times New Roman"/>
      <w:kern w:val="2"/>
      <w:sz w:val="21"/>
      <w:szCs w:val="24"/>
      <w:lang w:val="en-US" w:eastAsia="zh-CN" w:bidi="ar-SA"/>
    </w:rPr>
  </w:style>
  <w:style w:type="character" w:customStyle="1" w:styleId="27">
    <w:name w:val="批注文字 Char"/>
    <w:basedOn w:val="14"/>
    <w:link w:val="3"/>
    <w:qFormat/>
    <w:uiPriority w:val="99"/>
    <w:rPr>
      <w:rFonts w:ascii="Times New Roman" w:hAnsi="Times New Roman" w:eastAsia="宋体" w:cs="Times New Roman"/>
      <w:szCs w:val="24"/>
    </w:rPr>
  </w:style>
  <w:style w:type="character" w:customStyle="1" w:styleId="28">
    <w:name w:val="批注主题 Char"/>
    <w:basedOn w:val="27"/>
    <w:link w:val="11"/>
    <w:qFormat/>
    <w:uiPriority w:val="99"/>
    <w:rPr>
      <w:rFonts w:ascii="Times New Roman" w:hAnsi="Times New Roman" w:eastAsia="宋体" w:cs="Times New Roman"/>
      <w:b/>
      <w:bCs/>
      <w:szCs w:val="24"/>
    </w:rPr>
  </w:style>
  <w:style w:type="character" w:customStyle="1" w:styleId="29">
    <w:name w:val="HTML 预设格式 Char"/>
    <w:basedOn w:val="14"/>
    <w:link w:val="9"/>
    <w:qFormat/>
    <w:uiPriority w:val="99"/>
    <w:rPr>
      <w:rFonts w:ascii="宋体" w:hAnsi="宋体" w:eastAsia="宋体" w:cs="宋体"/>
      <w:kern w:val="0"/>
      <w:sz w:val="24"/>
      <w:szCs w:val="24"/>
    </w:rPr>
  </w:style>
  <w:style w:type="character" w:customStyle="1" w:styleId="30">
    <w:name w:val="日期 Char"/>
    <w:basedOn w:val="14"/>
    <w:link w:val="4"/>
    <w:semiHidden/>
    <w:qFormat/>
    <w:uiPriority w:val="99"/>
    <w:rPr>
      <w:rFonts w:ascii="宋体" w:hAnsi="宋体"/>
      <w:kern w:val="2"/>
      <w:sz w:val="24"/>
      <w:szCs w:val="24"/>
    </w:rPr>
  </w:style>
  <w:style w:type="paragraph" w:customStyle="1" w:styleId="31">
    <w:name w:val="修订2"/>
    <w:hidden/>
    <w:semiHidden/>
    <w:qFormat/>
    <w:uiPriority w:val="99"/>
    <w:rPr>
      <w:rFonts w:ascii="宋体" w:hAnsi="宋体" w:eastAsia="宋体" w:cs="Times New Roman"/>
      <w:kern w:val="2"/>
      <w:sz w:val="24"/>
      <w:szCs w:val="24"/>
      <w:lang w:val="en-US" w:eastAsia="zh-CN" w:bidi="ar-SA"/>
    </w:rPr>
  </w:style>
  <w:style w:type="character" w:customStyle="1" w:styleId="32">
    <w:name w:val="副标题 Char"/>
    <w:basedOn w:val="14"/>
    <w:link w:val="8"/>
    <w:qFormat/>
    <w:uiPriority w:val="11"/>
    <w:rPr>
      <w:rFonts w:asciiTheme="majorHAnsi" w:hAnsiTheme="majorHAnsi" w:cstheme="majorBidi"/>
      <w:b/>
      <w:bCs/>
      <w:kern w:val="28"/>
      <w:sz w:val="32"/>
      <w:szCs w:val="32"/>
    </w:rPr>
  </w:style>
  <w:style w:type="character" w:customStyle="1" w:styleId="33">
    <w:name w:val="标题 2 Char"/>
    <w:basedOn w:val="14"/>
    <w:link w:val="2"/>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14c133a1-7304-4d30-a317-461016b4ea57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5E21DAB1</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8038C488-8608-47BF-A141-766CD1176212}">
  <ds:schemaRefs/>
</ds:datastoreItem>
</file>

<file path=customXml/itemProps2.xml><?xml version="1.0" encoding="utf-8"?>
<ds:datastoreItem xmlns:ds="http://schemas.openxmlformats.org/officeDocument/2006/customXml" ds:itemID="{F8B11B7B-CACA-4598-8223-CF4B38DBB248}">
  <ds:schemaRefs/>
</ds:datastoreItem>
</file>

<file path=docProps/app.xml><?xml version="1.0" encoding="utf-8"?>
<Properties xmlns="http://schemas.openxmlformats.org/officeDocument/2006/extended-properties" xmlns:vt="http://schemas.openxmlformats.org/officeDocument/2006/docPropsVTypes">
  <Template>Normal</Template>
  <Company>應之軒</Company>
  <Pages>3</Pages>
  <Words>1612</Words>
  <Characters>1911</Characters>
  <Lines>16</Lines>
  <Paragraphs>4</Paragraphs>
  <TotalTime>3</TotalTime>
  <ScaleCrop>false</ScaleCrop>
  <LinksUpToDate>false</LinksUpToDate>
  <CharactersWithSpaces>1981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2026-06-22T09:41:00Z</dcterms:created>
  <dc:creator>ZhengJiang</dc:creator>
  <cp:lastModifiedBy>hsj</cp:lastModifiedBy>
  <cp:lastPrinted>2023-11-07T07:48:00Z</cp:lastPrinted>
  <dcterms:modified xsi:type="dcterms:W3CDTF">2026-06-22T10:53:35Z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227F9029AC8145BD943336BAA29D04E5_13</vt:lpwstr>
  </property>
  <property fmtid="{D5CDD505-2E9C-101B-9397-08002B2CF9AE}" pid="4" name="KSOTemplateDocerSaveRecord">
    <vt:lpwstr>eyJoZGlkIjoiNGVhZGU0ZGE4MzU2MTVmYTQ3MmZhYjcxOWJkNDYyYzUiLCJ1c2VySWQiOiIzNDA0MDE0ODYifQ==</vt:lpwstr>
  </property>
  <property fmtid="{D5CDD505-2E9C-101B-9397-08002B2CF9AE}" pid="5" name="5B77E7CEEC58BC6AFAE8886BEB80DBEB">
    <vt:lpwstr>otCYQxs9Dbw2bUEn/Soxv9pYAoWsCRIsU8+gIbxzzmNcJN13+qHIPyWmbF9hFzPHyi2m8DLwi54E5OVVM5pJ0yGmgAiYTaR6oYUdYZxdjep6I9xviFUFZ9aTScfBW9OGl7R5LM8DhkCBfHBxIAMCzkU9O35J1UVNOLqg65w7ZPPFlj8m+O9GWaqa7qAuNwa6GYomXGb4Fmn7z+u5WlbOzCLTITNjSHIk/3xyXxf34Ma9mkDw2KOAetnKNHTixNh</vt:lpwstr>
  </property>
</Properties>
</file>