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2.xml><?xml version="1.0" encoding="utf-8"?>
<contractReview xmlns="http://schemas.wps.cn/vas-ai-hub/contract-review">
  <reviewItems>
    <reviewItem>
      <errorID>cd779b27-2b06-4507-b3b6-c30cf9e0938a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2</start>
      <end>3</end>
      <status>unmodified</status>
      <modifiedWord/>
      <trackRevisions>false</trackRevisions>
    </reviewItem>
    <reviewItem>
      <errorID>65aec38d-a690-4886-813c-2088e1a21e0c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5</start>
      <end>6</end>
      <status>unmodified</status>
      <modifiedWord/>
      <trackRevisions>false</trackRevisions>
    </reviewItem>
    <reviewItem>
      <errorID>1cfd73f0-f971-4a48-bb0c-daad182bf5cc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188</start>
      <end>189</end>
      <status>unmodified</status>
      <modifiedWord/>
      <trackRevisions>false</trackRevisions>
    </reviewItem>
    <reviewItem>
      <errorID>ad0ce3f0-1391-4147-a5cb-3bf762283919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193</start>
      <end>194</end>
      <status>unmodified</status>
      <modifiedWord/>
      <trackRevisions>false</trackRevisions>
    </reviewItem>
    <reviewItem>
      <errorID>40d5aa18-e975-4b42-a066-b6f0d129bf98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3D1FFA7D</paraID>
      <start>0</start>
      <end>2</end>
      <status>unmodified</status>
      <modifiedWord/>
      <trackRevisions>false</trackRevisions>
    </reviewItem>
    <reviewItem>
      <errorID>a73147c9-ba12-4a36-a888-cc6fc8e3814f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7022AE9A</paraID>
      <start>0</start>
      <end>2</end>
      <status>unmodified</status>
      <modifiedWord/>
      <trackRevisions>false</trackRevisions>
    </reviewItem>
  </reviewItems>
  <config/>
</contractReview>
</file>

<file path=customXml\itemProps1.xml><?xml version="1.0" encoding="utf-8"?>
<ds:datastoreItem xmlns:ds="http://schemas.openxmlformats.org/officeDocument/2006/customXml" ds:itemID="{4CF36A7A-CC39-4559-B92A-BA61EE47231D}">
  <ds:schemaRefs/>
</ds:datastoreItem>
</file>

<file path=customXml\itemProps2.xml><?xml version="1.0" encoding="utf-8"?>
<ds:datastoreItem xmlns:ds="http://schemas.openxmlformats.org/officeDocument/2006/customXml" ds:itemID="{e29c4df2-4483-49ff-bc32-45a429936dc8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Company>應之軒</Company>
  <Pages>3</Pages>
  <Words>1528</Words>
  <Characters>1677</Characters>
  <Lines>12</Lines>
  <Paragraphs>3</Paragraphs>
  <TotalTime>1</TotalTime>
  <ScaleCrop>false</ScaleCrop>
  <LinksUpToDate>false</LinksUpToDate>
  <CharactersWithSpaces>1762</CharactersWithSpaces>
  <Application>WPS Office_12.1.0.25865_F1E327BC-269C-435d-A152-05C5408002CA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2026-05-18T13:12:00Z</dcterms:created>
  <dc:creator>ZhengJiang</dc:creator>
  <cp:lastModifiedBy>hsj</cp:lastModifiedBy>
  <cp:lastPrinted>2023-11-07T07:48:00Z</cp:lastPrinted>
  <dcterms:modified xsi:type="dcterms:W3CDTF">2026-05-19T08:53:21Z</dcterms:modified>
  <cp:revision>7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3471223D645D41A893332E9763D8F88B_13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KJSK07pupDMdaV2you0vNiJ7eEWQng5PJEaDzpABCjZ/rmpOuBVl2noZZg8OIaNe4HYtmcdUKcvgPRqbRIYYjlf+aKB8RjDHpULa1f3KawazXfyTTKXsX70yB6ub5ROaCG4v57Q6VEuWKMyXvlZUUN92BOc4x/enD8acLWscN84cGbyH7pS7/bMxmkQwPMECXQSZc3Q9x81kgwzhb5onnkrcnUU+xqH0DNP+JwD95OXuB/xZNH46EY1fyMFQtodilTwFCnpFlemnAA6uujGwc3il6UTDVlGJ12XC0VyeGtwbmUTdJ/WYzkETNQlEcpb8KZw6k5xsMFkxIDP96W5fW5mQz/uVKdwTyeNT7blzG6J07rhB+ZAuL75HYQLlFklJZ2Qv3uljgtjC7KFxALgr4phO9fwVXdCe2u8MTqExc+1k4AVtnsJBKQ452RcbNjGn9TR7tHLCTwVBbOkgsqaEZtu3Gk6L0Dz6rv39MkWHzOk=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D13A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苏州国芯科技股份有限公司</w:t>
      </w:r>
    </w:p>
    <w:p w14:paraId="0FC4184C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ascii="华文中宋" w:hAnsi="华文中宋" w:eastAsia="华文中宋" w:cs="华文中宋"/>
          <w:b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ascii="华文中宋" w:hAnsi="华文中宋" w:eastAsia="华文中宋" w:cs="华文中宋"/>
          <w:b/>
          <w:sz w:val="32"/>
          <w:szCs w:val="32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</w:t>
      </w:r>
      <w:r>
        <w:rPr>
          <w:rFonts w:ascii="华文中宋" w:hAnsi="华文中宋" w:eastAsia="华文中宋" w:cs="华文中宋"/>
          <w:b/>
          <w:sz w:val="32"/>
          <w:szCs w:val="32"/>
        </w:rPr>
        <w:t>13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日至</w:t>
      </w:r>
      <w:r>
        <w:rPr>
          <w:rFonts w:ascii="华文中宋" w:hAnsi="华文中宋" w:eastAsia="华文中宋" w:cs="华文中宋"/>
          <w:b/>
          <w:sz w:val="32"/>
          <w:szCs w:val="32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月1</w:t>
      </w:r>
      <w:r>
        <w:rPr>
          <w:rFonts w:ascii="华文中宋" w:hAnsi="华文中宋" w:eastAsia="华文中宋" w:cs="华文中宋"/>
          <w:b/>
          <w:sz w:val="32"/>
          <w:szCs w:val="32"/>
        </w:rPr>
        <w:t>9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日投资者关系活动记录表</w:t>
      </w:r>
    </w:p>
    <w:p w14:paraId="4FC618BA"/>
    <w:p w14:paraId="62AAEDAF">
      <w:pPr>
        <w:ind w:firstLine="241"/>
        <w:rPr>
          <w:rFonts w:cs="宋体"/>
          <w:b/>
          <w:bCs/>
        </w:rPr>
      </w:pPr>
      <w:r>
        <w:rPr>
          <w:rFonts w:hint="eastAsia" w:cs="宋体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hint="eastAsia" w:cs="宋体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hint="eastAsia" w:cs="宋体"/>
          <w:b/>
          <w:bCs/>
        </w:rPr>
        <w:t>-0</w:t>
      </w:r>
      <w:r>
        <w:rPr>
          <w:rFonts w:cs="宋体"/>
          <w:b/>
          <w:bCs/>
        </w:rPr>
        <w:t>07</w:t>
      </w:r>
    </w:p>
    <w:tbl>
      <w:tblPr>
        <w:tblStyle w:val="12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999"/>
      </w:tblGrid>
      <w:tr w14:paraId="2DA0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75" w:type="pct"/>
            <w:vAlign w:val="center"/>
          </w:tcPr>
          <w:p w14:paraId="16DA0D42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24E9ED08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63B34328">
            <w:pPr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048407DB">
            <w:pPr>
              <w:ind w:firstLine="0" w:firstLineChars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14:paraId="54E2B97A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 xml:space="preserve">现场参观            </w:t>
            </w:r>
            <w:r>
              <w:rPr>
                <w:rFonts w:hint="eastAsia"/>
              </w:rPr>
              <w:t>√</w:t>
            </w:r>
            <w:r>
              <w:t>其他（</w:t>
            </w:r>
            <w:r>
              <w:rPr>
                <w:rFonts w:hint="eastAsia"/>
              </w:rPr>
              <w:t>券商策略会</w:t>
            </w:r>
            <w:r>
              <w:t>）</w:t>
            </w:r>
          </w:p>
        </w:tc>
      </w:tr>
      <w:tr w14:paraId="7F86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124C1739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2A30ABF6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黑石</w:t>
            </w:r>
            <w:r>
              <w:rPr>
                <w:rFonts w:cs="宋体"/>
              </w:rPr>
              <w:t>(福建)投资有限公司；</w:t>
            </w:r>
            <w:r>
              <w:rPr>
                <w:rFonts w:hint="eastAsia" w:cs="宋体"/>
              </w:rPr>
              <w:t>国泰海通证券股份有限公司；国海证券股份有限公司；华安证券股份有限公司；友邦人寿保险有限公司；西部利得基金；东吴证券；中信证券；华创证券；上海九方云智能科技有限公司</w:t>
            </w:r>
            <w:r>
              <w:rPr>
                <w:rFonts w:cs="宋体"/>
              </w:rPr>
              <w:t>；</w:t>
            </w:r>
            <w:r>
              <w:rPr>
                <w:rFonts w:hint="eastAsia" w:cs="宋体"/>
              </w:rPr>
              <w:t>东兴证券股份有限公司</w:t>
            </w:r>
            <w:r>
              <w:rPr>
                <w:rFonts w:cs="宋体"/>
              </w:rPr>
              <w:t>；</w:t>
            </w:r>
            <w:r>
              <w:rPr>
                <w:rFonts w:hint="eastAsia" w:cs="宋体"/>
              </w:rPr>
              <w:t>深圳市达晨财智创业投资管理有限公司</w:t>
            </w:r>
            <w:r>
              <w:rPr>
                <w:rFonts w:cs="宋体"/>
              </w:rPr>
              <w:t>；</w:t>
            </w:r>
            <w:r>
              <w:rPr>
                <w:rFonts w:hint="eastAsia" w:cs="宋体"/>
              </w:rPr>
              <w:t>上海汇正财经顾问有限公司</w:t>
            </w:r>
            <w:r>
              <w:rPr>
                <w:rFonts w:cs="宋体"/>
              </w:rPr>
              <w:t>；</w:t>
            </w:r>
            <w:r>
              <w:rPr>
                <w:rFonts w:hint="eastAsia" w:cs="宋体"/>
              </w:rPr>
              <w:t>浙江瑞特资产管理有限公司；上海古曲私募基金管理有限公司；长城证券股份有限公司；深圳市远望角投资管理企业</w:t>
            </w:r>
            <w:r>
              <w:rPr>
                <w:rFonts w:cs="宋体"/>
              </w:rPr>
              <w:t>(有限合伙)；</w:t>
            </w:r>
            <w:r>
              <w:rPr>
                <w:rFonts w:hint="eastAsia" w:cs="宋体"/>
              </w:rPr>
              <w:t>山西证券股份有限公司；广东万企私募基金管理有限公司；福建千寻私募基金管理有限公司；厦门鑫之源科技有限公司；上海牛福私募基金管理有限公司；上海禾升投资管理有限公司；苏州天琛投资管理有限公司；福州开发区三鑫资产管理有限公司；北京睿策投资管理有限公司；福泽源（上海）私募基金管理有限公司；深圳民森投资有限公司；国华兴益保险资产管理有限公司；太平资产。</w:t>
            </w:r>
          </w:p>
        </w:tc>
      </w:tr>
      <w:tr w14:paraId="1F26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5" w:type="pct"/>
            <w:vAlign w:val="center"/>
          </w:tcPr>
          <w:p w14:paraId="223AE2BE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7988A7C6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</w:t>
            </w:r>
            <w:r>
              <w:rPr>
                <w:rFonts w:cs="宋体"/>
              </w:rPr>
              <w:t>13</w:t>
            </w:r>
            <w:r>
              <w:rPr>
                <w:rFonts w:hint="eastAsia" w:cs="宋体"/>
              </w:rPr>
              <w:t>日；2026年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</w:t>
            </w:r>
            <w:r>
              <w:rPr>
                <w:rFonts w:cs="宋体"/>
              </w:rPr>
              <w:t>14</w:t>
            </w:r>
            <w:r>
              <w:rPr>
                <w:rFonts w:hint="eastAsia" w:cs="宋体"/>
              </w:rPr>
              <w:t>日；2</w:t>
            </w:r>
            <w:r>
              <w:rPr>
                <w:rFonts w:cs="宋体"/>
              </w:rPr>
              <w:t>026年</w:t>
            </w:r>
            <w:r>
              <w:rPr>
                <w:rFonts w:hint="eastAsia" w:cs="宋体"/>
              </w:rPr>
              <w:t>5月</w:t>
            </w:r>
            <w:r>
              <w:rPr>
                <w:rFonts w:cs="宋体"/>
              </w:rPr>
              <w:t>18</w:t>
            </w:r>
            <w:r>
              <w:rPr>
                <w:rFonts w:hint="eastAsia" w:cs="宋体"/>
              </w:rPr>
              <w:t>日；2</w:t>
            </w:r>
            <w:r>
              <w:rPr>
                <w:rFonts w:cs="宋体"/>
              </w:rPr>
              <w:t>026年</w:t>
            </w:r>
            <w:r>
              <w:rPr>
                <w:rFonts w:hint="eastAsia" w:cs="宋体"/>
              </w:rPr>
              <w:t>5月1</w:t>
            </w:r>
            <w:r>
              <w:rPr>
                <w:rFonts w:cs="宋体"/>
              </w:rPr>
              <w:t>9日</w:t>
            </w:r>
          </w:p>
        </w:tc>
      </w:tr>
      <w:tr w14:paraId="1DDF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5" w:type="pct"/>
            <w:vAlign w:val="center"/>
          </w:tcPr>
          <w:p w14:paraId="4E7D6F47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35009D02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现场交流</w:t>
            </w:r>
          </w:p>
        </w:tc>
      </w:tr>
      <w:tr w14:paraId="7048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5B51280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2BD480AB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董事长：郑茳</w:t>
            </w:r>
          </w:p>
          <w:p w14:paraId="05ED4220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董事会秘书：龚小刚</w:t>
            </w:r>
          </w:p>
        </w:tc>
      </w:tr>
      <w:tr w14:paraId="7433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1AF1930E">
            <w:pPr>
              <w:ind w:firstLine="0" w:firstLineChars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3D1FFA7D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1、公司在A</w:t>
            </w:r>
            <w:r>
              <w:rPr>
                <w:rFonts w:cs="宋体"/>
                <w:b/>
                <w:bCs/>
              </w:rPr>
              <w:t>I领域的技术积累</w:t>
            </w:r>
            <w:r>
              <w:rPr>
                <w:rFonts w:hint="eastAsia" w:cs="宋体"/>
                <w:b/>
                <w:bCs/>
              </w:rPr>
              <w:t>、</w:t>
            </w:r>
            <w:r>
              <w:rPr>
                <w:rFonts w:cs="宋体"/>
                <w:b/>
                <w:bCs/>
              </w:rPr>
              <w:t>优势有哪些</w:t>
            </w:r>
            <w:r>
              <w:rPr>
                <w:rFonts w:hint="eastAsia" w:cs="宋体"/>
                <w:b/>
                <w:bCs/>
              </w:rPr>
              <w:t>？</w:t>
            </w:r>
          </w:p>
          <w:p w14:paraId="4CF44C4A">
            <w:pPr>
              <w:adjustRightInd w:val="0"/>
              <w:snapToGrid w:val="0"/>
              <w:ind w:firstLine="490" w:firstLineChars="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答：公司在</w:t>
            </w:r>
            <w:r>
              <w:rPr>
                <w:rFonts w:cs="宋体"/>
                <w:bCs/>
              </w:rPr>
              <w:t>AI领域的技术积累</w:t>
            </w:r>
            <w:r>
              <w:rPr>
                <w:rFonts w:hint="eastAsia" w:cs="宋体"/>
                <w:bCs/>
              </w:rPr>
              <w:t>、</w:t>
            </w:r>
            <w:r>
              <w:rPr>
                <w:rFonts w:cs="宋体"/>
                <w:bCs/>
              </w:rPr>
              <w:t>优势主要体现在以下</w:t>
            </w:r>
            <w:r>
              <w:rPr>
                <w:rFonts w:hint="eastAsia" w:cs="宋体"/>
                <w:bCs/>
              </w:rPr>
              <w:t>几</w:t>
            </w:r>
            <w:r>
              <w:rPr>
                <w:rFonts w:cs="宋体"/>
                <w:bCs/>
              </w:rPr>
              <w:t>个方面：</w:t>
            </w:r>
          </w:p>
          <w:p w14:paraId="749F893B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第一，</w:t>
            </w:r>
            <w:r>
              <w:rPr>
                <w:rFonts w:hint="eastAsia" w:cs="宋体"/>
                <w:bCs/>
              </w:rPr>
              <w:t>公司</w:t>
            </w:r>
            <w:r>
              <w:rPr>
                <w:rFonts w:cs="宋体"/>
                <w:bCs/>
              </w:rPr>
              <w:t>拥有从端</w:t>
            </w:r>
            <w:r>
              <w:rPr>
                <w:rFonts w:hint="eastAsia" w:cs="宋体"/>
                <w:bCs/>
              </w:rPr>
              <w:t>、边缘</w:t>
            </w:r>
            <w:r>
              <w:rPr>
                <w:rFonts w:cs="宋体"/>
                <w:bCs/>
              </w:rPr>
              <w:t>到云、从IP到芯片的完整自研技术体系。公司不仅拥有</w:t>
            </w:r>
            <w:r>
              <w:rPr>
                <w:rFonts w:hint="eastAsia" w:cs="宋体"/>
                <w:bCs/>
              </w:rPr>
              <w:t>系列化适合AI应用的RISC-V CPU IP核，也有系列化AI NPU IP核，同时在安全算法IP方面有多年的技术积累，已构建起RISC-V CPU + AI NPU +安全的优势技术底座。公司实现</w:t>
            </w:r>
            <w:r>
              <w:rPr>
                <w:rFonts w:cs="宋体"/>
                <w:bCs/>
              </w:rPr>
              <w:t>了</w:t>
            </w:r>
            <w:r>
              <w:rPr>
                <w:rFonts w:hint="eastAsia" w:cs="宋体"/>
                <w:bCs/>
              </w:rPr>
              <w:t>“</w:t>
            </w:r>
            <w:r>
              <w:rPr>
                <w:rFonts w:cs="宋体"/>
                <w:bCs/>
              </w:rPr>
              <w:t>芯片</w:t>
            </w:r>
            <w:r>
              <w:rPr>
                <w:rFonts w:hint="eastAsia" w:cs="宋体"/>
                <w:bCs/>
              </w:rPr>
              <w:t>+</w:t>
            </w:r>
            <w:r>
              <w:rPr>
                <w:rFonts w:cs="宋体"/>
                <w:bCs/>
              </w:rPr>
              <w:t>算法</w:t>
            </w:r>
            <w:r>
              <w:rPr>
                <w:rFonts w:hint="eastAsia" w:cs="宋体"/>
                <w:bCs/>
              </w:rPr>
              <w:t>+</w:t>
            </w:r>
            <w:r>
              <w:rPr>
                <w:rFonts w:cs="宋体"/>
                <w:bCs/>
              </w:rPr>
              <w:t>工具链</w:t>
            </w:r>
            <w:r>
              <w:rPr>
                <w:rFonts w:hint="eastAsia" w:cs="宋体"/>
                <w:bCs/>
              </w:rPr>
              <w:t>”</w:t>
            </w:r>
            <w:r>
              <w:rPr>
                <w:rFonts w:cs="宋体"/>
                <w:bCs/>
              </w:rPr>
              <w:t>的完整闭环</w:t>
            </w:r>
            <w:r>
              <w:rPr>
                <w:rFonts w:hint="eastAsia" w:cs="宋体"/>
                <w:bCs/>
              </w:rPr>
              <w:t>，</w:t>
            </w:r>
            <w:r>
              <w:rPr>
                <w:rFonts w:cs="宋体"/>
                <w:bCs/>
              </w:rPr>
              <w:t>不仅提供AI芯片硬件，还提供从模型优化、量化、编译到NPU芯片部署的全流程工具链支持，使客户能够快速将AI算法部署到公司芯片上</w:t>
            </w:r>
            <w:r>
              <w:rPr>
                <w:rFonts w:hint="eastAsia" w:cs="宋体"/>
                <w:bCs/>
              </w:rPr>
              <w:t>；</w:t>
            </w:r>
          </w:p>
          <w:p w14:paraId="1636CD9B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第二，</w:t>
            </w:r>
            <w:r>
              <w:rPr>
                <w:rFonts w:cs="宋体"/>
                <w:bCs/>
              </w:rPr>
              <w:t>从低功耗的端侧AI MCU</w:t>
            </w:r>
            <w:r>
              <w:rPr>
                <w:rFonts w:hint="eastAsia" w:cs="宋体"/>
                <w:bCs/>
              </w:rPr>
              <w:t>芯片</w:t>
            </w:r>
            <w:r>
              <w:rPr>
                <w:rFonts w:cs="宋体"/>
                <w:bCs/>
              </w:rPr>
              <w:t>到高性能的</w:t>
            </w:r>
            <w:bookmarkStart w:id="0" w:name="_GoBack"/>
            <w:bookmarkEnd w:id="0"/>
            <w:r>
              <w:rPr>
                <w:rFonts w:cs="宋体"/>
                <w:bCs/>
              </w:rPr>
              <w:t>PC</w:t>
            </w:r>
            <w:r>
              <w:rPr>
                <w:rFonts w:hint="eastAsia" w:cs="宋体"/>
                <w:bCs/>
              </w:rPr>
              <w:t>和智能体应用GPNPU</w:t>
            </w:r>
            <w:r>
              <w:rPr>
                <w:rFonts w:cs="宋体"/>
                <w:bCs/>
              </w:rPr>
              <w:t>芯片，公司</w:t>
            </w:r>
            <w:r>
              <w:rPr>
                <w:rFonts w:hint="eastAsia" w:cs="宋体"/>
                <w:bCs/>
              </w:rPr>
              <w:t>已逐步建立了</w:t>
            </w:r>
            <w:r>
              <w:rPr>
                <w:rFonts w:cs="宋体"/>
                <w:bCs/>
              </w:rPr>
              <w:t>相应的</w:t>
            </w:r>
            <w:r>
              <w:rPr>
                <w:rFonts w:hint="eastAsia" w:cs="宋体"/>
                <w:bCs/>
              </w:rPr>
              <w:t>自主AI芯片</w:t>
            </w:r>
            <w:r>
              <w:rPr>
                <w:rFonts w:cs="宋体"/>
                <w:bCs/>
              </w:rPr>
              <w:t>产品布局。</w:t>
            </w:r>
            <w:r>
              <w:rPr>
                <w:rFonts w:hint="eastAsia" w:cs="宋体"/>
                <w:bCs/>
              </w:rPr>
              <w:t>公司已量产的AI MCU芯片CCR4001S可以应用于智能家电、智能工控和智能传感领域；研发成功的高性能AI MCU CCRC4XXX芯片可以应用于智能汽车域控领域；和龙擎空天正在联合开发的GPNPU芯片瞄准智能PC和多种智能体等的应用需求；</w:t>
            </w:r>
          </w:p>
          <w:p w14:paraId="5D64A57B">
            <w:pPr>
              <w:adjustRightInd w:val="0"/>
              <w:snapToGrid w:val="0"/>
              <w:ind w:firstLine="490" w:firstLineChars="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第三，发挥公司原有安全技术优势，积极开展</w:t>
            </w:r>
            <w:r>
              <w:rPr>
                <w:rFonts w:cs="宋体"/>
                <w:bCs/>
              </w:rPr>
              <w:t>AI与</w:t>
            </w:r>
            <w:r>
              <w:rPr>
                <w:rFonts w:hint="eastAsia" w:cs="宋体"/>
                <w:bCs/>
              </w:rPr>
              <w:t>信息</w:t>
            </w:r>
            <w:r>
              <w:rPr>
                <w:rFonts w:cs="宋体"/>
                <w:bCs/>
              </w:rPr>
              <w:t>安全</w:t>
            </w:r>
            <w:r>
              <w:rPr>
                <w:rFonts w:hint="eastAsia" w:cs="宋体"/>
                <w:bCs/>
              </w:rPr>
              <w:t>技术的</w:t>
            </w:r>
            <w:r>
              <w:rPr>
                <w:rFonts w:cs="宋体"/>
                <w:bCs/>
              </w:rPr>
              <w:t>深度融合发展</w:t>
            </w:r>
            <w:r>
              <w:rPr>
                <w:rFonts w:hint="eastAsia" w:cs="宋体"/>
                <w:bCs/>
              </w:rPr>
              <w:t>，一是在AI芯片中</w:t>
            </w:r>
            <w:r>
              <w:rPr>
                <w:rFonts w:cs="宋体"/>
                <w:bCs/>
              </w:rPr>
              <w:t>集成国密算法和</w:t>
            </w:r>
            <w:r>
              <w:rPr>
                <w:rFonts w:hint="eastAsia" w:cs="宋体"/>
                <w:bCs/>
              </w:rPr>
              <w:t>抗量子密码算法</w:t>
            </w:r>
            <w:r>
              <w:rPr>
                <w:rFonts w:cs="宋体"/>
                <w:bCs/>
              </w:rPr>
              <w:t>，</w:t>
            </w:r>
            <w:r>
              <w:rPr>
                <w:rFonts w:hint="eastAsia" w:cs="宋体"/>
                <w:bCs/>
              </w:rPr>
              <w:t>更好地</w:t>
            </w:r>
            <w:r>
              <w:rPr>
                <w:rFonts w:cs="宋体"/>
                <w:bCs/>
              </w:rPr>
              <w:t>满足高安全等级场景对</w:t>
            </w:r>
            <w:r>
              <w:rPr>
                <w:rFonts w:hint="eastAsia" w:cs="宋体"/>
                <w:bCs/>
              </w:rPr>
              <w:t>“</w:t>
            </w:r>
            <w:r>
              <w:rPr>
                <w:rFonts w:cs="宋体"/>
                <w:bCs/>
              </w:rPr>
              <w:t>AI</w:t>
            </w:r>
            <w:r>
              <w:rPr>
                <w:rFonts w:hint="eastAsia" w:cs="宋体"/>
                <w:bCs/>
              </w:rPr>
              <w:t>+</w:t>
            </w:r>
            <w:r>
              <w:rPr>
                <w:rFonts w:cs="宋体"/>
                <w:bCs/>
              </w:rPr>
              <w:t>安全</w:t>
            </w:r>
            <w:r>
              <w:rPr>
                <w:rFonts w:hint="eastAsia" w:cs="宋体"/>
                <w:bCs/>
              </w:rPr>
              <w:t>”</w:t>
            </w:r>
            <w:r>
              <w:rPr>
                <w:rFonts w:cs="宋体"/>
                <w:bCs/>
              </w:rPr>
              <w:t>的双重需求</w:t>
            </w:r>
            <w:r>
              <w:rPr>
                <w:rFonts w:hint="eastAsia" w:cs="宋体"/>
                <w:bCs/>
              </w:rPr>
              <w:t>；二是基于公司云安全芯片研发可信安全AI产品，满足特定领域应用的需要；</w:t>
            </w:r>
          </w:p>
          <w:p w14:paraId="628E2AE5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第四，通过以</w:t>
            </w:r>
            <w:r>
              <w:rPr>
                <w:rFonts w:hint="eastAsia" w:cs="宋体"/>
                <w:bCs/>
              </w:rPr>
              <w:t>人工智能和先进计算芯片业务</w:t>
            </w:r>
            <w:r>
              <w:rPr>
                <w:rFonts w:cs="宋体"/>
                <w:bCs/>
              </w:rPr>
              <w:t>为主的定制服务深度绑定头部客户。公司的AI</w:t>
            </w:r>
            <w:r>
              <w:rPr>
                <w:rFonts w:hint="eastAsia" w:cs="宋体"/>
                <w:bCs/>
              </w:rPr>
              <w:t xml:space="preserve"> ASIC芯片定制</w:t>
            </w:r>
            <w:r>
              <w:rPr>
                <w:rFonts w:cs="宋体"/>
                <w:bCs/>
              </w:rPr>
              <w:t>服务业务已经服务了多个客户，在手订单</w:t>
            </w:r>
            <w:r>
              <w:rPr>
                <w:rFonts w:hint="eastAsia" w:cs="宋体"/>
                <w:bCs/>
              </w:rPr>
              <w:t>比较</w:t>
            </w:r>
            <w:r>
              <w:rPr>
                <w:rFonts w:cs="宋体"/>
                <w:bCs/>
              </w:rPr>
              <w:t>充足</w:t>
            </w:r>
            <w:r>
              <w:rPr>
                <w:rFonts w:hint="eastAsia" w:cs="宋体"/>
                <w:bCs/>
              </w:rPr>
              <w:t>；</w:t>
            </w:r>
          </w:p>
          <w:p w14:paraId="47BDEAB5">
            <w:pPr>
              <w:adjustRightInd w:val="0"/>
              <w:snapToGrid w:val="0"/>
              <w:ind w:firstLine="480" w:firstLineChars="200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第五，公司同时在积极发展与AI服务器相关的芯片组，如</w:t>
            </w:r>
            <w:r>
              <w:rPr>
                <w:rFonts w:cs="宋体"/>
                <w:bCs/>
              </w:rPr>
              <w:t>RAID芯片</w:t>
            </w:r>
            <w:r>
              <w:rPr>
                <w:rFonts w:hint="eastAsia" w:cs="宋体"/>
                <w:bCs/>
              </w:rPr>
              <w:t>和BMC模组</w:t>
            </w:r>
            <w:r>
              <w:rPr>
                <w:rFonts w:cs="宋体"/>
                <w:bCs/>
              </w:rPr>
              <w:t>产品，</w:t>
            </w:r>
            <w:r>
              <w:rPr>
                <w:rFonts w:hint="eastAsia" w:cs="宋体"/>
                <w:bCs/>
              </w:rPr>
              <w:t>以</w:t>
            </w:r>
            <w:r>
              <w:rPr>
                <w:rFonts w:cs="宋体"/>
                <w:bCs/>
              </w:rPr>
              <w:t>支撑AI服务器</w:t>
            </w:r>
            <w:r>
              <w:rPr>
                <w:rFonts w:hint="eastAsia" w:cs="宋体"/>
                <w:bCs/>
              </w:rPr>
              <w:t>芯片国产化的需要</w:t>
            </w:r>
            <w:r>
              <w:rPr>
                <w:rFonts w:cs="宋体"/>
                <w:bCs/>
              </w:rPr>
              <w:t>。</w:t>
            </w:r>
          </w:p>
          <w:p w14:paraId="7022AE9A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2、公司研发的</w:t>
            </w:r>
            <w:r>
              <w:rPr>
                <w:rFonts w:cs="宋体"/>
                <w:b/>
                <w:bCs/>
              </w:rPr>
              <w:t>新一代基于RISC-V架构的抗量子高性能汽车电子AI MCU新产品的</w:t>
            </w:r>
            <w:r>
              <w:rPr>
                <w:rFonts w:hint="eastAsia" w:cs="宋体"/>
                <w:b/>
                <w:bCs/>
              </w:rPr>
              <w:t>最新市场进展如何？</w:t>
            </w:r>
          </w:p>
          <w:p w14:paraId="52EFAB14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答：</w:t>
            </w:r>
            <w:r>
              <w:rPr>
                <w:rFonts w:hint="eastAsia" w:ascii="Times New Roman" w:hAnsi="Times New Roman"/>
              </w:rPr>
              <w:t>公司最新研发成功的</w:t>
            </w:r>
            <w:r>
              <w:rPr>
                <w:rFonts w:ascii="Times New Roman" w:hAnsi="Times New Roman"/>
                <w:bCs/>
              </w:rPr>
              <w:t>新一代基于RISC-V架构的抗量子高性能汽车电子AI MCU新产品</w:t>
            </w:r>
            <w:r>
              <w:rPr>
                <w:rFonts w:ascii="Times New Roman" w:hAnsi="Times New Roman"/>
              </w:rPr>
              <w:t>CCRC4XXX系列集成了NPU和抗量子密码</w:t>
            </w:r>
            <w:r>
              <w:rPr>
                <w:rFonts w:hint="eastAsia" w:ascii="Times New Roman" w:hAnsi="Times New Roman"/>
              </w:rPr>
              <w:t>技术IP</w:t>
            </w:r>
            <w:r>
              <w:rPr>
                <w:rFonts w:ascii="Times New Roman" w:hAnsi="Times New Roman"/>
              </w:rPr>
              <w:t>，该产品</w:t>
            </w:r>
            <w:r>
              <w:t>适用于汽车电子车身域/底盘域/动力域控制器、跨域控制器以及高集成度中央域控制器等应用领域，</w:t>
            </w:r>
            <w:r>
              <w:rPr>
                <w:rFonts w:hint="eastAsia"/>
              </w:rPr>
              <w:t>集成了抗量子和传统密码算法的硬件安全模组（</w:t>
            </w:r>
            <w:r>
              <w:t>HSM），</w:t>
            </w:r>
            <w:r>
              <w:rPr>
                <w:rFonts w:ascii="Times New Roman" w:hAnsi="Times New Roman"/>
              </w:rPr>
              <w:t>是国内首款同时具备AI计算能力和抗量子安全能力的</w:t>
            </w:r>
            <w:r>
              <w:rPr>
                <w:rFonts w:hint="eastAsia" w:ascii="Times New Roman" w:hAnsi="Times New Roman"/>
              </w:rPr>
              <w:t>高性能</w:t>
            </w:r>
            <w:r>
              <w:rPr>
                <w:rFonts w:ascii="Times New Roman" w:hAnsi="Times New Roman"/>
              </w:rPr>
              <w:t>车规级</w:t>
            </w:r>
            <w:r>
              <w:rPr>
                <w:rFonts w:hint="eastAsia" w:ascii="Times New Roman" w:hAnsi="Times New Roman"/>
              </w:rPr>
              <w:t>AI MCU</w:t>
            </w:r>
            <w:r>
              <w:rPr>
                <w:rFonts w:ascii="Times New Roman" w:hAnsi="Times New Roman"/>
              </w:rPr>
              <w:t>芯片</w:t>
            </w:r>
            <w:r>
              <w:rPr>
                <w:rFonts w:hint="eastAsia" w:ascii="Times New Roman" w:hAnsi="Times New Roman"/>
              </w:rPr>
              <w:t>，目前</w:t>
            </w:r>
            <w:r>
              <w:rPr>
                <w:rFonts w:hint="eastAsia" w:cs="宋体"/>
                <w:bCs/>
              </w:rPr>
              <w:t>已在国内多个重要客户进行应用验证开发。</w:t>
            </w:r>
          </w:p>
          <w:p w14:paraId="219B8EFE">
            <w:pPr>
              <w:adjustRightInd w:val="0"/>
              <w:snapToGrid w:val="0"/>
              <w:ind w:firstLine="420" w:firstLineChars="200"/>
              <w:rPr>
                <w:rFonts w:hint="eastAsia" w:cs="宋体"/>
                <w:bCs/>
                <w:sz w:val="21"/>
                <w:szCs w:val="21"/>
              </w:rPr>
            </w:pPr>
          </w:p>
          <w:p w14:paraId="1CE20553">
            <w:pPr>
              <w:adjustRightInd w:val="0"/>
              <w:snapToGrid w:val="0"/>
              <w:ind w:firstLine="420" w:firstLineChars="200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上证E互动平台“上市公司发布”栏目刊载的各期《投资者关系活动记录表》。</w:t>
            </w:r>
          </w:p>
        </w:tc>
      </w:tr>
      <w:tr w14:paraId="414E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75" w:type="pct"/>
            <w:vAlign w:val="center"/>
          </w:tcPr>
          <w:p w14:paraId="219880D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附件清单（如有）</w:t>
            </w:r>
          </w:p>
        </w:tc>
        <w:tc>
          <w:tcPr>
            <w:tcW w:w="4425" w:type="pct"/>
          </w:tcPr>
          <w:p w14:paraId="2B8BA41D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无</w:t>
            </w:r>
          </w:p>
        </w:tc>
      </w:tr>
      <w:tr w14:paraId="56AA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" w:type="pct"/>
            <w:vAlign w:val="center"/>
          </w:tcPr>
          <w:p w14:paraId="1FCCC6E8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130C9172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</w:t>
            </w:r>
          </w:p>
        </w:tc>
      </w:tr>
    </w:tbl>
    <w:p w14:paraId="5FCD1C76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40"/>
      </w:pPr>
      <w:r>
        <w:separator/>
      </w:r>
    </w:p>
  </w:endnote>
  <w:endnote w:type="continuationSeparator" w:id="1">
    <w:p>
      <w:pPr>
        <w:spacing w:line="240" w:lineRule="auto"/>
        <w:ind w:firstLine="24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8051297"/>
    </w:sdtPr>
    <w:sdtContent>
      <w:p w14:paraId="773BC15C">
        <w:pPr>
          <w:pStyle w:val="6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5ED16DE"/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6786">
    <w:pPr>
      <w:pStyle w:val="6"/>
      <w:ind w:firstLine="18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05D9C0D4">
    <w:pPr>
      <w:pStyle w:val="6"/>
      <w:ind w:firstLine="180"/>
    </w:pPr>
  </w:p>
  <w:p w14:paraId="5F62E801"/>
  <w:p w14:paraId="033DD6EE"/>
  <w:p w14:paraId="55772588"/>
  <w:p w14:paraId="2083012F"/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07352">
    <w:pPr>
      <w:pStyle w:val="6"/>
      <w:ind w:firstLine="180"/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40"/>
      </w:pPr>
      <w:r>
        <w:separator/>
      </w:r>
    </w:p>
  </w:footnote>
  <w:footnote w:type="continuationSeparator" w:id="1">
    <w:p>
      <w:pPr>
        <w:spacing w:line="360" w:lineRule="auto"/>
        <w:ind w:firstLine="24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9D10">
    <w:pPr>
      <w:pStyle w:val="7"/>
      <w:ind w:firstLine="180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10E4A">
    <w:pPr>
      <w:pStyle w:val="7"/>
      <w:ind w:firstLine="180"/>
    </w:pPr>
  </w:p>
  <w:p w14:paraId="4795BFA8"/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83F4">
    <w:pPr>
      <w:pStyle w:val="7"/>
      <w:ind w:firstLine="180"/>
    </w:pP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564F"/>
    <w:multiLevelType w:val="multilevel"/>
    <w:tmpl w:val="1AB5564F"/>
    <w:lvl w:ilvl="0" w:tentative="0">
      <w:start w:val="1"/>
      <w:numFmt w:val="decimal"/>
      <w:pStyle w:val="24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1639B"/>
    <w:rsid w:val="000215F2"/>
    <w:rsid w:val="000221E1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0522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3BE5"/>
    <w:rsid w:val="00055B22"/>
    <w:rsid w:val="00056DDD"/>
    <w:rsid w:val="00061835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94FCB"/>
    <w:rsid w:val="00096BB9"/>
    <w:rsid w:val="000A0D37"/>
    <w:rsid w:val="000A1F4D"/>
    <w:rsid w:val="000A251F"/>
    <w:rsid w:val="000A3134"/>
    <w:rsid w:val="000A32CD"/>
    <w:rsid w:val="000A36E8"/>
    <w:rsid w:val="000A5331"/>
    <w:rsid w:val="000A5CB3"/>
    <w:rsid w:val="000A5FFA"/>
    <w:rsid w:val="000B1DD2"/>
    <w:rsid w:val="000B3586"/>
    <w:rsid w:val="000B44E5"/>
    <w:rsid w:val="000B4D51"/>
    <w:rsid w:val="000C0942"/>
    <w:rsid w:val="000C0A85"/>
    <w:rsid w:val="000C3389"/>
    <w:rsid w:val="000C5B54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2275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1596"/>
    <w:rsid w:val="00142BFC"/>
    <w:rsid w:val="0014408A"/>
    <w:rsid w:val="00146A97"/>
    <w:rsid w:val="00152377"/>
    <w:rsid w:val="00153E41"/>
    <w:rsid w:val="00160B4A"/>
    <w:rsid w:val="00160B92"/>
    <w:rsid w:val="0016162C"/>
    <w:rsid w:val="00161C1D"/>
    <w:rsid w:val="00162082"/>
    <w:rsid w:val="00163FEB"/>
    <w:rsid w:val="0016400F"/>
    <w:rsid w:val="0016420E"/>
    <w:rsid w:val="00164B94"/>
    <w:rsid w:val="00164F77"/>
    <w:rsid w:val="00165441"/>
    <w:rsid w:val="001663C3"/>
    <w:rsid w:val="00167662"/>
    <w:rsid w:val="00170222"/>
    <w:rsid w:val="00170AC1"/>
    <w:rsid w:val="00170D3A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939"/>
    <w:rsid w:val="00197E4E"/>
    <w:rsid w:val="001A0D8B"/>
    <w:rsid w:val="001A0F06"/>
    <w:rsid w:val="001A1846"/>
    <w:rsid w:val="001A233F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C72CE"/>
    <w:rsid w:val="001D1057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6E64"/>
    <w:rsid w:val="00227F29"/>
    <w:rsid w:val="002302A5"/>
    <w:rsid w:val="0023138E"/>
    <w:rsid w:val="00232D5C"/>
    <w:rsid w:val="00233982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476ED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03EF"/>
    <w:rsid w:val="00291A32"/>
    <w:rsid w:val="00291CD9"/>
    <w:rsid w:val="00291D4C"/>
    <w:rsid w:val="00292F3E"/>
    <w:rsid w:val="00293421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36B2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04DF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033FF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AD2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113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3C04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2559D"/>
    <w:rsid w:val="00431863"/>
    <w:rsid w:val="00431B33"/>
    <w:rsid w:val="004320E1"/>
    <w:rsid w:val="00432A17"/>
    <w:rsid w:val="00432DF2"/>
    <w:rsid w:val="004332D3"/>
    <w:rsid w:val="00433A77"/>
    <w:rsid w:val="0043525E"/>
    <w:rsid w:val="00435F96"/>
    <w:rsid w:val="00437CEA"/>
    <w:rsid w:val="00442C6C"/>
    <w:rsid w:val="0044405A"/>
    <w:rsid w:val="00444D56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648E6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57C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5924"/>
    <w:rsid w:val="004D71E2"/>
    <w:rsid w:val="004D7B2F"/>
    <w:rsid w:val="004E1938"/>
    <w:rsid w:val="004E5AF4"/>
    <w:rsid w:val="004E6ACE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1451"/>
    <w:rsid w:val="00552D97"/>
    <w:rsid w:val="00553B3F"/>
    <w:rsid w:val="005545F5"/>
    <w:rsid w:val="0055790E"/>
    <w:rsid w:val="00557CBA"/>
    <w:rsid w:val="0056107D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3A4E"/>
    <w:rsid w:val="005C6556"/>
    <w:rsid w:val="005C6C85"/>
    <w:rsid w:val="005C6ED4"/>
    <w:rsid w:val="005D0237"/>
    <w:rsid w:val="005D0399"/>
    <w:rsid w:val="005D08E7"/>
    <w:rsid w:val="005D46E5"/>
    <w:rsid w:val="005D60D2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B65"/>
    <w:rsid w:val="00627C67"/>
    <w:rsid w:val="00627E46"/>
    <w:rsid w:val="00632CB1"/>
    <w:rsid w:val="00633399"/>
    <w:rsid w:val="00633D79"/>
    <w:rsid w:val="00635DFD"/>
    <w:rsid w:val="00640888"/>
    <w:rsid w:val="0064120C"/>
    <w:rsid w:val="00641E4B"/>
    <w:rsid w:val="00642DC5"/>
    <w:rsid w:val="00643757"/>
    <w:rsid w:val="0064410E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C73F0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929"/>
    <w:rsid w:val="00707CF0"/>
    <w:rsid w:val="00707F88"/>
    <w:rsid w:val="007122B4"/>
    <w:rsid w:val="00714613"/>
    <w:rsid w:val="00714EC3"/>
    <w:rsid w:val="00717172"/>
    <w:rsid w:val="0071741A"/>
    <w:rsid w:val="00720027"/>
    <w:rsid w:val="00721A78"/>
    <w:rsid w:val="00721E89"/>
    <w:rsid w:val="00723514"/>
    <w:rsid w:val="007238EB"/>
    <w:rsid w:val="00723AF3"/>
    <w:rsid w:val="00723D6C"/>
    <w:rsid w:val="00730873"/>
    <w:rsid w:val="0073123E"/>
    <w:rsid w:val="007317F9"/>
    <w:rsid w:val="0073239E"/>
    <w:rsid w:val="007326C4"/>
    <w:rsid w:val="007336B1"/>
    <w:rsid w:val="00733A71"/>
    <w:rsid w:val="00734BF4"/>
    <w:rsid w:val="00735CF1"/>
    <w:rsid w:val="00735D6C"/>
    <w:rsid w:val="007371C1"/>
    <w:rsid w:val="007376A2"/>
    <w:rsid w:val="007417D9"/>
    <w:rsid w:val="00742EE0"/>
    <w:rsid w:val="0074325F"/>
    <w:rsid w:val="007461B7"/>
    <w:rsid w:val="00746214"/>
    <w:rsid w:val="00746788"/>
    <w:rsid w:val="00746A93"/>
    <w:rsid w:val="0075039D"/>
    <w:rsid w:val="007548D0"/>
    <w:rsid w:val="007574D7"/>
    <w:rsid w:val="00757A7C"/>
    <w:rsid w:val="00761789"/>
    <w:rsid w:val="007620BC"/>
    <w:rsid w:val="00762F1B"/>
    <w:rsid w:val="00763409"/>
    <w:rsid w:val="00764707"/>
    <w:rsid w:val="00767F06"/>
    <w:rsid w:val="0077014C"/>
    <w:rsid w:val="00770B5F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0D4B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07FF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4A9"/>
    <w:rsid w:val="00801933"/>
    <w:rsid w:val="00803116"/>
    <w:rsid w:val="00803419"/>
    <w:rsid w:val="00805D5B"/>
    <w:rsid w:val="00807778"/>
    <w:rsid w:val="00807B06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C0"/>
    <w:rsid w:val="00816CE6"/>
    <w:rsid w:val="0082003A"/>
    <w:rsid w:val="00820077"/>
    <w:rsid w:val="00820198"/>
    <w:rsid w:val="0082139B"/>
    <w:rsid w:val="008220F0"/>
    <w:rsid w:val="0082427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1ACA"/>
    <w:rsid w:val="0083242D"/>
    <w:rsid w:val="008342E7"/>
    <w:rsid w:val="00834FC3"/>
    <w:rsid w:val="00837AE4"/>
    <w:rsid w:val="0084062B"/>
    <w:rsid w:val="0084163C"/>
    <w:rsid w:val="00841C0F"/>
    <w:rsid w:val="00841D6E"/>
    <w:rsid w:val="0084344F"/>
    <w:rsid w:val="008446C2"/>
    <w:rsid w:val="008450F7"/>
    <w:rsid w:val="00845A08"/>
    <w:rsid w:val="00845F66"/>
    <w:rsid w:val="008468EA"/>
    <w:rsid w:val="00850D12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6623D"/>
    <w:rsid w:val="00870417"/>
    <w:rsid w:val="00870501"/>
    <w:rsid w:val="00870B7C"/>
    <w:rsid w:val="00870CD0"/>
    <w:rsid w:val="00872FA9"/>
    <w:rsid w:val="00874CBA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B5912"/>
    <w:rsid w:val="008C1552"/>
    <w:rsid w:val="008C3352"/>
    <w:rsid w:val="008C36CE"/>
    <w:rsid w:val="008C39E5"/>
    <w:rsid w:val="008C3B97"/>
    <w:rsid w:val="008C4CF6"/>
    <w:rsid w:val="008C4DC4"/>
    <w:rsid w:val="008C5EEF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91"/>
    <w:rsid w:val="009423C6"/>
    <w:rsid w:val="009436E4"/>
    <w:rsid w:val="00943ABD"/>
    <w:rsid w:val="00943E34"/>
    <w:rsid w:val="0094461D"/>
    <w:rsid w:val="00944C69"/>
    <w:rsid w:val="009465C7"/>
    <w:rsid w:val="009500F2"/>
    <w:rsid w:val="009509CD"/>
    <w:rsid w:val="0095119D"/>
    <w:rsid w:val="00951A4A"/>
    <w:rsid w:val="00952732"/>
    <w:rsid w:val="009529EA"/>
    <w:rsid w:val="00954302"/>
    <w:rsid w:val="00956A4A"/>
    <w:rsid w:val="00956FEB"/>
    <w:rsid w:val="00957B96"/>
    <w:rsid w:val="009624C1"/>
    <w:rsid w:val="00962EFF"/>
    <w:rsid w:val="009663A9"/>
    <w:rsid w:val="0097204E"/>
    <w:rsid w:val="009721A1"/>
    <w:rsid w:val="0097373B"/>
    <w:rsid w:val="00974C8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1FC9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3D4B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4AB4"/>
    <w:rsid w:val="009E6035"/>
    <w:rsid w:val="009E639E"/>
    <w:rsid w:val="009E6BB8"/>
    <w:rsid w:val="009F1628"/>
    <w:rsid w:val="009F1EC3"/>
    <w:rsid w:val="009F20B0"/>
    <w:rsid w:val="009F217C"/>
    <w:rsid w:val="009F2E64"/>
    <w:rsid w:val="009F4F0C"/>
    <w:rsid w:val="009F52B8"/>
    <w:rsid w:val="009F557C"/>
    <w:rsid w:val="009F73D3"/>
    <w:rsid w:val="009F7E66"/>
    <w:rsid w:val="00A01F9B"/>
    <w:rsid w:val="00A03881"/>
    <w:rsid w:val="00A041F6"/>
    <w:rsid w:val="00A0430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331FF"/>
    <w:rsid w:val="00A41C20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32B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25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D77CA"/>
    <w:rsid w:val="00AE01DE"/>
    <w:rsid w:val="00AE261B"/>
    <w:rsid w:val="00AE3FBB"/>
    <w:rsid w:val="00AE4597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A19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4B0B"/>
    <w:rsid w:val="00B46FB4"/>
    <w:rsid w:val="00B50D65"/>
    <w:rsid w:val="00B521E9"/>
    <w:rsid w:val="00B52A07"/>
    <w:rsid w:val="00B561F8"/>
    <w:rsid w:val="00B56851"/>
    <w:rsid w:val="00B6022D"/>
    <w:rsid w:val="00B60FA4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876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1916"/>
    <w:rsid w:val="00BB1FF2"/>
    <w:rsid w:val="00BB3485"/>
    <w:rsid w:val="00BB412B"/>
    <w:rsid w:val="00BB5D50"/>
    <w:rsid w:val="00BB7629"/>
    <w:rsid w:val="00BC143B"/>
    <w:rsid w:val="00BC1553"/>
    <w:rsid w:val="00BC4CE0"/>
    <w:rsid w:val="00BC55E3"/>
    <w:rsid w:val="00BC58F3"/>
    <w:rsid w:val="00BD333E"/>
    <w:rsid w:val="00BD3D4A"/>
    <w:rsid w:val="00BD3FC0"/>
    <w:rsid w:val="00BD49D4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23B1"/>
    <w:rsid w:val="00C231DD"/>
    <w:rsid w:val="00C23B74"/>
    <w:rsid w:val="00C24817"/>
    <w:rsid w:val="00C2502F"/>
    <w:rsid w:val="00C278BB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EE7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96C11"/>
    <w:rsid w:val="00CA0004"/>
    <w:rsid w:val="00CA0612"/>
    <w:rsid w:val="00CA079D"/>
    <w:rsid w:val="00CA0B36"/>
    <w:rsid w:val="00CA2049"/>
    <w:rsid w:val="00CA29C1"/>
    <w:rsid w:val="00CA346C"/>
    <w:rsid w:val="00CA4324"/>
    <w:rsid w:val="00CA4AB8"/>
    <w:rsid w:val="00CA5777"/>
    <w:rsid w:val="00CA7956"/>
    <w:rsid w:val="00CB0A08"/>
    <w:rsid w:val="00CB12B4"/>
    <w:rsid w:val="00CB2432"/>
    <w:rsid w:val="00CB41FB"/>
    <w:rsid w:val="00CC05CB"/>
    <w:rsid w:val="00CC2914"/>
    <w:rsid w:val="00CD1524"/>
    <w:rsid w:val="00CD1601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07ABD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BA4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146F"/>
    <w:rsid w:val="00D8180F"/>
    <w:rsid w:val="00D82696"/>
    <w:rsid w:val="00D82BCE"/>
    <w:rsid w:val="00D82CE1"/>
    <w:rsid w:val="00D851A6"/>
    <w:rsid w:val="00D85869"/>
    <w:rsid w:val="00D86467"/>
    <w:rsid w:val="00D91F82"/>
    <w:rsid w:val="00D93527"/>
    <w:rsid w:val="00D95FEE"/>
    <w:rsid w:val="00DA243E"/>
    <w:rsid w:val="00DA5475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92F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947"/>
    <w:rsid w:val="00E01B2F"/>
    <w:rsid w:val="00E03A78"/>
    <w:rsid w:val="00E04B2C"/>
    <w:rsid w:val="00E06FA8"/>
    <w:rsid w:val="00E072A0"/>
    <w:rsid w:val="00E07555"/>
    <w:rsid w:val="00E10BC4"/>
    <w:rsid w:val="00E136B2"/>
    <w:rsid w:val="00E14789"/>
    <w:rsid w:val="00E14852"/>
    <w:rsid w:val="00E201F0"/>
    <w:rsid w:val="00E2134D"/>
    <w:rsid w:val="00E21C3B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CA"/>
    <w:rsid w:val="00E80BEE"/>
    <w:rsid w:val="00E81D55"/>
    <w:rsid w:val="00E82484"/>
    <w:rsid w:val="00E83EDE"/>
    <w:rsid w:val="00E869B5"/>
    <w:rsid w:val="00E86FAA"/>
    <w:rsid w:val="00E87A7B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E755F"/>
    <w:rsid w:val="00EF276E"/>
    <w:rsid w:val="00EF4ED7"/>
    <w:rsid w:val="00F013C7"/>
    <w:rsid w:val="00F017D7"/>
    <w:rsid w:val="00F0383C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615A"/>
    <w:rsid w:val="00F57004"/>
    <w:rsid w:val="00F57E4B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01CC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644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1FE"/>
    <w:rsid w:val="00FF023A"/>
    <w:rsid w:val="00FF18F5"/>
    <w:rsid w:val="00FF2343"/>
    <w:rsid w:val="00FF4508"/>
    <w:rsid w:val="00FF610B"/>
    <w:rsid w:val="00FF6489"/>
    <w:rsid w:val="0976316B"/>
    <w:rsid w:val="0BB775B7"/>
    <w:rsid w:val="0BF82B8A"/>
    <w:rsid w:val="0C0E72B1"/>
    <w:rsid w:val="0D87096D"/>
    <w:rsid w:val="0E0E7A0E"/>
    <w:rsid w:val="0EDD34DE"/>
    <w:rsid w:val="0F4946D0"/>
    <w:rsid w:val="0FED0E1F"/>
    <w:rsid w:val="166718DF"/>
    <w:rsid w:val="1AFC07EC"/>
    <w:rsid w:val="20920E73"/>
    <w:rsid w:val="2522565B"/>
    <w:rsid w:val="25AD719F"/>
    <w:rsid w:val="289C695D"/>
    <w:rsid w:val="2BEE4A52"/>
    <w:rsid w:val="36DB5CA6"/>
    <w:rsid w:val="3D211DD4"/>
    <w:rsid w:val="41674CDB"/>
    <w:rsid w:val="41AC1671"/>
    <w:rsid w:val="43B41037"/>
    <w:rsid w:val="47F36F28"/>
    <w:rsid w:val="48710218"/>
    <w:rsid w:val="4DE55BBE"/>
    <w:rsid w:val="521E6D6D"/>
    <w:rsid w:val="655679A5"/>
    <w:rsid w:val="65AA7D0C"/>
    <w:rsid w:val="67D02856"/>
    <w:rsid w:val="6F8561D3"/>
    <w:rsid w:val="6FFF244B"/>
    <w:rsid w:val="74660423"/>
    <w:rsid w:val="74A95C24"/>
    <w:rsid w:val="75055960"/>
    <w:rsid w:val="76866E1C"/>
    <w:rsid w:val="78827754"/>
    <w:rsid w:val="795F7A0E"/>
    <w:rsid w:val="7AB855E2"/>
    <w:rsid w:val="7E486D4A"/>
    <w:rsid w:val="7ED44A81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40" w:firstLineChars="1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99"/>
    <w:pPr>
      <w:jc w:val="left"/>
    </w:pPr>
  </w:style>
  <w:style w:type="paragraph" w:styleId="4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HTML Preformatted"/>
    <w:basedOn w:val="1"/>
    <w:link w:val="2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11">
    <w:name w:val="annotation subject"/>
    <w:basedOn w:val="3"/>
    <w:next w:val="3"/>
    <w:link w:val="28"/>
    <w:autoRedefine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Emphasis"/>
    <w:basedOn w:val="14"/>
    <w:autoRedefine/>
    <w:qFormat/>
    <w:uiPriority w:val="20"/>
    <w:rPr>
      <w:i/>
      <w:iCs/>
    </w:rPr>
  </w:style>
  <w:style w:type="character" w:styleId="18">
    <w:name w:val="Hyperlink"/>
    <w:basedOn w:val="14"/>
    <w:qFormat/>
    <w:uiPriority w:val="99"/>
    <w:rPr>
      <w:color w:val="0000FF"/>
      <w:u w:val="single"/>
    </w:rPr>
  </w:style>
  <w:style w:type="character" w:styleId="19">
    <w:name w:val="annotation reference"/>
    <w:basedOn w:val="14"/>
    <w:qFormat/>
    <w:uiPriority w:val="99"/>
    <w:rPr>
      <w:sz w:val="21"/>
      <w:szCs w:val="21"/>
    </w:rPr>
  </w:style>
  <w:style w:type="character" w:customStyle="1" w:styleId="20">
    <w:name w:val="页脚 Char"/>
    <w:basedOn w:val="14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005正文"/>
    <w:basedOn w:val="1"/>
    <w:link w:val="22"/>
    <w:autoRedefine/>
    <w:qFormat/>
    <w:uiPriority w:val="0"/>
    <w:pPr>
      <w:spacing w:before="50" w:beforeLines="50"/>
      <w:ind w:firstLine="200" w:firstLineChars="200"/>
    </w:pPr>
    <w:rPr>
      <w:szCs w:val="22"/>
    </w:rPr>
  </w:style>
  <w:style w:type="character" w:customStyle="1" w:styleId="22">
    <w:name w:val="005正文 Char"/>
    <w:link w:val="2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3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numPr>
        <w:ilvl w:val="0"/>
        <w:numId w:val="1"/>
      </w:numPr>
      <w:ind w:firstLine="0" w:firstLineChars="0"/>
    </w:pPr>
    <w:rPr>
      <w:rFonts w:ascii="Calibri" w:hAnsi="Calibri" w:cs="宋体"/>
      <w:b/>
    </w:rPr>
  </w:style>
  <w:style w:type="character" w:customStyle="1" w:styleId="25">
    <w:name w:val="批注框文本 Char"/>
    <w:basedOn w:val="14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Char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11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9">
    <w:name w:val="HTML 预设格式 Char"/>
    <w:basedOn w:val="14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日期 Char"/>
    <w:basedOn w:val="14"/>
    <w:link w:val="4"/>
    <w:semiHidden/>
    <w:qFormat/>
    <w:uiPriority w:val="99"/>
    <w:rPr>
      <w:rFonts w:ascii="宋体" w:hAnsi="宋体"/>
      <w:kern w:val="2"/>
      <w:sz w:val="24"/>
      <w:szCs w:val="24"/>
    </w:rPr>
  </w:style>
  <w:style w:type="paragraph" w:customStyle="1" w:styleId="31">
    <w:name w:val="修订2"/>
    <w:hidden/>
    <w:semiHidden/>
    <w:qFormat/>
    <w:uiPriority w:val="99"/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32">
    <w:name w:val="副标题 Char"/>
    <w:basedOn w:val="14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标题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