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8a00285d-c3bc-4403-9ce0-fe7b72c16d6f</errorID>
      <errorWord>-</errorWord>
      <group>L1_Format</group>
      <groupName>格式问题</groupName>
      <ability>L2_HalfPunc</ability>
      <abilityName>全半角检查</abilityName>
      <candidateList>
        <item>－</item>
      </candidateList>
      <explain>文本全半角错误。</explain>
      <paraID> 98B38C7</paraID>
      <start>158</start>
      <end>159</end>
      <status>unmodified</status>
      <modifiedWord/>
      <trackRevisions>false</trackRevisions>
    </reviewItem>
    <reviewItem>
      <errorID>6ffc7ab5-c104-4aa8-82d1-4c4667515300</errorID>
      <errorWord>-</errorWord>
      <group>L1_Format</group>
      <groupName>格式问题</groupName>
      <ability>L2_HalfPunc</ability>
      <abilityName>全半角检查</abilityName>
      <candidateList>
        <item>－</item>
      </candidateList>
      <explain>文本全半角错误。</explain>
      <paraID> 98B38C7</paraID>
      <start>163</start>
      <end>164</end>
      <status>unmodified</status>
      <modifiedWord/>
      <trackRevisions>false</trackRevisions>
    </reviewItem>
    <reviewItem>
      <errorID>c51b5a2d-1b32-4e5b-aa99-65b3105f0769</errorID>
      <errorWord>-</errorWord>
      <group>L1_Format</group>
      <groupName>格式问题</groupName>
      <ability>L2_HalfPunc</ability>
      <abilityName>全半角检查</abilityName>
      <candidateList>
        <item>－</item>
      </candidateList>
      <explain>文本全半角错误。</explain>
      <paraID> 98B38C7</paraID>
      <start>168</start>
      <end>169</end>
      <status>unmodified</status>
      <modifiedWord/>
      <trackRevisions>false</trackRevisions>
    </reviewItem>
    <reviewItem>
      <errorID>1a233ee5-5bf6-4e19-bf73-88bf8431765c</errorID>
      <errorWord>-</errorWord>
      <group>L1_Format</group>
      <groupName>格式问题</groupName>
      <ability>L2_HalfPunc</ability>
      <abilityName>全半角检查</abilityName>
      <candidateList>
        <item>－</item>
      </candidateList>
      <explain>文本全半角错误。</explain>
      <paraID> 98B38C7</paraID>
      <start>173</start>
      <end>174</end>
      <status>unmodified</status>
      <modifiedWord/>
      <trackRevisions>false</trackRevisions>
    </reviewItem>
  </reviewItems>
  <config/>
</contractReview>
</file>

<file path=customXml\itemProps1.xml><?xml version="1.0" encoding="utf-8"?>
<ds:datastoreItem xmlns:ds="http://schemas.openxmlformats.org/officeDocument/2006/customXml" ds:itemID="{9CA4BA25-6C8D-4DB3-A80E-4951BFBB4948}">
  <ds:schemaRefs/>
</ds:datastoreItem>
</file>

<file path=customXml\itemProps2.xml><?xml version="1.0" encoding="utf-8"?>
<ds:datastoreItem xmlns:ds="http://schemas.openxmlformats.org/officeDocument/2006/customXml" ds:itemID="{cc9a0476-63ad-481c-ab1b-0b3188da62d3}">
  <ds:schemaRefs/>
</ds:datastoreItem>
</file>

<file path=docProps\app.xml><?xml version="1.0" encoding="utf-8"?>
<Properties xmlns="http://schemas.openxmlformats.org/officeDocument/2006/extended-properties" xmlns:vt="http://schemas.openxmlformats.org/officeDocument/2006/docPropsVTypes">
  <Template>Normal</Template>
  <Company>應之軒</Company>
  <Pages>3</Pages>
  <Words>1813</Words>
  <Characters>2088</Characters>
  <Lines>123</Lines>
  <Paragraphs>116</Paragraphs>
  <TotalTime>1</TotalTime>
  <ScaleCrop>false</ScaleCrop>
  <LinksUpToDate>false</LinksUpToDate>
  <CharactersWithSpaces>2172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2026-05-11T05:24:00Z</dcterms:created>
  <dc:creator>ZhengJiang</dc:creator>
  <cp:lastModifiedBy>hsj</cp:lastModifiedBy>
  <cp:lastPrinted>2023-11-07T07:48:00Z</cp:lastPrinted>
  <dcterms:modified xsi:type="dcterms:W3CDTF">2026-05-11T05:48:35Z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3471223D645D41A893332E9763D8F88B_13</vt:lpwstr>
  </property>
  <property fmtid="{D5CDD505-2E9C-101B-9397-08002B2CF9AE}" pid="4" name="KSOTemplateDocerSaveRecord">
    <vt:lpwstr>eyJoZGlkIjoiYTJiYjc5OWYxZmU2ZGNiOTY1MTUxYzYyZjI2MWNmMzUiLCJ1c2VySWQiOiIzNDA0MDE0ODYifQ==</vt:lpwstr>
  </property>
  <property fmtid="{D5CDD505-2E9C-101B-9397-08002B2CF9AE}" pid="5" name="5B77E7CEEC58BC6AFAE8886BEB80DBEB">
    <vt:lpwstr>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</vt:lpwstr>
  </property>
</Properti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FB4C5">
      <w:pPr>
        <w:ind w:firstLine="0" w:firstLineChars="0"/>
        <w:jc w:val="center"/>
        <w:rPr>
          <w:rFonts w:ascii="华文中宋" w:hAnsi="华文中宋" w:eastAsia="华文中宋" w:cs="华文中宋"/>
          <w:b/>
          <w:sz w:val="32"/>
          <w:szCs w:val="32"/>
        </w:rPr>
      </w:pPr>
      <w:r>
        <w:rPr>
          <w:rFonts w:hint="eastAsia" w:ascii="华文中宋" w:hAnsi="华文中宋" w:eastAsia="华文中宋" w:cs="华文中宋"/>
          <w:b/>
          <w:sz w:val="32"/>
          <w:szCs w:val="32"/>
        </w:rPr>
        <w:t>苏州国芯科技股份有限公司</w:t>
      </w:r>
    </w:p>
    <w:p w14:paraId="65E4342D">
      <w:pPr>
        <w:ind w:firstLine="0" w:firstLineChars="0"/>
        <w:jc w:val="center"/>
        <w:rPr>
          <w:rFonts w:ascii="华文中宋" w:hAnsi="华文中宋" w:eastAsia="华文中宋" w:cs="华文中宋"/>
          <w:b/>
          <w:sz w:val="32"/>
          <w:szCs w:val="32"/>
        </w:rPr>
      </w:pPr>
      <w:r>
        <w:rPr>
          <w:rFonts w:hint="eastAsia" w:ascii="华文中宋" w:hAnsi="华文中宋" w:eastAsia="华文中宋" w:cs="华文中宋"/>
          <w:b/>
          <w:sz w:val="32"/>
          <w:szCs w:val="32"/>
        </w:rPr>
        <w:t>202</w:t>
      </w:r>
      <w:r>
        <w:rPr>
          <w:rFonts w:ascii="华文中宋" w:hAnsi="华文中宋" w:eastAsia="华文中宋" w:cs="华文中宋"/>
          <w:b/>
          <w:sz w:val="32"/>
          <w:szCs w:val="32"/>
        </w:rPr>
        <w:t>6</w:t>
      </w:r>
      <w:r>
        <w:rPr>
          <w:rFonts w:hint="eastAsia" w:ascii="华文中宋" w:hAnsi="华文中宋" w:eastAsia="华文中宋" w:cs="华文中宋"/>
          <w:b/>
          <w:sz w:val="32"/>
          <w:szCs w:val="32"/>
        </w:rPr>
        <w:t>年</w:t>
      </w:r>
      <w:r>
        <w:rPr>
          <w:rFonts w:ascii="华文中宋" w:hAnsi="华文中宋" w:eastAsia="华文中宋" w:cs="华文中宋"/>
          <w:b/>
          <w:sz w:val="32"/>
          <w:szCs w:val="32"/>
        </w:rPr>
        <w:t>5</w:t>
      </w:r>
      <w:r>
        <w:rPr>
          <w:rFonts w:hint="eastAsia" w:ascii="华文中宋" w:hAnsi="华文中宋" w:eastAsia="华文中宋" w:cs="华文中宋"/>
          <w:b/>
          <w:sz w:val="32"/>
          <w:szCs w:val="32"/>
        </w:rPr>
        <w:t>月</w:t>
      </w:r>
      <w:r>
        <w:rPr>
          <w:rFonts w:ascii="华文中宋" w:hAnsi="华文中宋" w:eastAsia="华文中宋" w:cs="华文中宋"/>
          <w:b/>
          <w:sz w:val="32"/>
          <w:szCs w:val="32"/>
        </w:rPr>
        <w:t>6</w:t>
      </w:r>
      <w:r>
        <w:rPr>
          <w:rFonts w:hint="eastAsia" w:ascii="华文中宋" w:hAnsi="华文中宋" w:eastAsia="华文中宋" w:cs="华文中宋"/>
          <w:b/>
          <w:sz w:val="32"/>
          <w:szCs w:val="32"/>
        </w:rPr>
        <w:t>日至</w:t>
      </w:r>
      <w:r>
        <w:rPr>
          <w:rFonts w:ascii="华文中宋" w:hAnsi="华文中宋" w:eastAsia="华文中宋" w:cs="华文中宋"/>
          <w:b/>
          <w:sz w:val="32"/>
          <w:szCs w:val="32"/>
        </w:rPr>
        <w:t>5</w:t>
      </w:r>
      <w:r>
        <w:rPr>
          <w:rFonts w:hint="eastAsia" w:ascii="华文中宋" w:hAnsi="华文中宋" w:eastAsia="华文中宋" w:cs="华文中宋"/>
          <w:b/>
          <w:sz w:val="32"/>
          <w:szCs w:val="32"/>
        </w:rPr>
        <w:t>月</w:t>
      </w:r>
      <w:r>
        <w:rPr>
          <w:rFonts w:ascii="华文中宋" w:hAnsi="华文中宋" w:eastAsia="华文中宋" w:cs="华文中宋"/>
          <w:b/>
          <w:sz w:val="32"/>
          <w:szCs w:val="32"/>
        </w:rPr>
        <w:t>9</w:t>
      </w:r>
      <w:r>
        <w:rPr>
          <w:rFonts w:hint="eastAsia" w:ascii="华文中宋" w:hAnsi="华文中宋" w:eastAsia="华文中宋" w:cs="华文中宋"/>
          <w:b/>
          <w:sz w:val="32"/>
          <w:szCs w:val="32"/>
        </w:rPr>
        <w:t>日投资者关系活动记录表</w:t>
      </w:r>
    </w:p>
    <w:p w14:paraId="469C988B"/>
    <w:p w14:paraId="1BD6E758">
      <w:pPr>
        <w:ind w:firstLine="241"/>
        <w:rPr>
          <w:rFonts w:cs="宋体"/>
          <w:b/>
          <w:bCs/>
        </w:rPr>
      </w:pPr>
      <w:r>
        <w:rPr>
          <w:rFonts w:hint="eastAsia" w:cs="宋体"/>
          <w:b/>
          <w:bCs/>
        </w:rPr>
        <w:t xml:space="preserve">证券简称：国芯科技           证券代码：688262      </w:t>
      </w:r>
      <w:r>
        <w:rPr>
          <w:rFonts w:cs="宋体"/>
          <w:b/>
          <w:bCs/>
        </w:rPr>
        <w:t xml:space="preserve">  </w:t>
      </w:r>
      <w:r>
        <w:rPr>
          <w:rFonts w:hint="eastAsia" w:cs="宋体"/>
          <w:b/>
          <w:bCs/>
        </w:rPr>
        <w:t>编号：202</w:t>
      </w:r>
      <w:r>
        <w:rPr>
          <w:rFonts w:cs="宋体"/>
          <w:b/>
          <w:bCs/>
        </w:rPr>
        <w:t>6</w:t>
      </w:r>
      <w:r>
        <w:rPr>
          <w:rFonts w:hint="eastAsia" w:cs="宋体"/>
          <w:b/>
          <w:bCs/>
        </w:rPr>
        <w:t>-0</w:t>
      </w:r>
      <w:r>
        <w:rPr>
          <w:rFonts w:cs="宋体"/>
          <w:b/>
          <w:bCs/>
        </w:rPr>
        <w:t>06</w:t>
      </w:r>
    </w:p>
    <w:tbl>
      <w:tblPr>
        <w:tblStyle w:val="12"/>
        <w:tblW w:w="53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9"/>
        <w:gridCol w:w="7999"/>
      </w:tblGrid>
      <w:tr w14:paraId="27985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trPr>
        <w:tc>
          <w:tcPr>
            <w:tcW w:w="575" w:type="pct"/>
            <w:vAlign w:val="center"/>
          </w:tcPr>
          <w:p w14:paraId="2AEA956D">
            <w:pPr>
              <w:ind w:firstLine="0" w:firstLineChars="0"/>
              <w:rPr>
                <w:b/>
                <w:bCs/>
              </w:rPr>
            </w:pPr>
            <w:r>
              <w:rPr>
                <w:b/>
                <w:bCs/>
              </w:rPr>
              <w:t>投资者关系活动类别</w:t>
            </w:r>
          </w:p>
        </w:tc>
        <w:tc>
          <w:tcPr>
            <w:tcW w:w="4425" w:type="pct"/>
          </w:tcPr>
          <w:p w14:paraId="001A09DD">
            <w:pPr>
              <w:ind w:firstLine="0" w:firstLineChars="0"/>
            </w:pPr>
            <w:r>
              <w:rPr>
                <w:rFonts w:hint="eastAsia"/>
              </w:rPr>
              <w:t>√</w:t>
            </w:r>
            <w:r>
              <w:t>特定对象调研        □分析师会议</w:t>
            </w:r>
          </w:p>
          <w:p w14:paraId="0F1AA3D7">
            <w:pPr>
              <w:ind w:firstLine="0" w:firstLineChars="0"/>
            </w:pPr>
            <w:r>
              <w:rPr>
                <w:rFonts w:hint="eastAsia"/>
              </w:rPr>
              <w:t>□</w:t>
            </w:r>
            <w:r>
              <w:t xml:space="preserve">媒体采访            </w:t>
            </w:r>
            <w:r>
              <w:rPr>
                <w:rFonts w:hint="eastAsia"/>
              </w:rPr>
              <w:t>□</w:t>
            </w:r>
            <w:r>
              <w:t>业绩说明会</w:t>
            </w:r>
          </w:p>
          <w:p w14:paraId="003AC848">
            <w:pPr>
              <w:ind w:firstLine="0" w:firstLineChars="0"/>
            </w:pPr>
            <w:r>
              <w:t xml:space="preserve">□新闻发布会          </w:t>
            </w:r>
            <w:r>
              <w:rPr>
                <w:rFonts w:hint="eastAsia"/>
              </w:rPr>
              <w:t>□</w:t>
            </w:r>
            <w:r>
              <w:t>路演活动</w:t>
            </w:r>
          </w:p>
          <w:p w14:paraId="5406003F">
            <w:pPr>
              <w:ind w:firstLine="0" w:firstLineChars="0"/>
            </w:pPr>
            <w:r>
              <w:rPr>
                <w:rFonts w:hint="eastAsia"/>
              </w:rPr>
              <w:t>√</w:t>
            </w:r>
            <w:r>
              <w:t xml:space="preserve">现场参观            </w:t>
            </w:r>
            <w:r>
              <w:rPr>
                <w:rFonts w:hint="eastAsia"/>
              </w:rPr>
              <w:t>□</w:t>
            </w:r>
            <w:r>
              <w:t>其他（</w:t>
            </w:r>
            <w:r>
              <w:rPr>
                <w:rFonts w:hint="eastAsia"/>
              </w:rPr>
              <w:t>券商策略会</w:t>
            </w:r>
            <w:r>
              <w:t>）</w:t>
            </w:r>
          </w:p>
        </w:tc>
      </w:tr>
      <w:tr w14:paraId="18F71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575" w:type="pct"/>
            <w:vAlign w:val="center"/>
          </w:tcPr>
          <w:p w14:paraId="24107214">
            <w:pPr>
              <w:ind w:firstLine="0" w:firstLineChars="0"/>
              <w:rPr>
                <w:b/>
                <w:bCs/>
              </w:rPr>
            </w:pPr>
            <w:r>
              <w:rPr>
                <w:b/>
                <w:bCs/>
              </w:rPr>
              <w:t>参与单位名称</w:t>
            </w:r>
          </w:p>
        </w:tc>
        <w:tc>
          <w:tcPr>
            <w:tcW w:w="4425" w:type="pct"/>
            <w:vAlign w:val="center"/>
          </w:tcPr>
          <w:p w14:paraId="70E56511">
            <w:pPr>
              <w:ind w:firstLine="0" w:firstLineChars="0"/>
              <w:rPr>
                <w:rFonts w:cs="宋体"/>
              </w:rPr>
            </w:pPr>
            <w:r>
              <w:rPr>
                <w:rFonts w:hint="eastAsia" w:cs="宋体"/>
              </w:rPr>
              <w:t>平安基金；</w:t>
            </w:r>
            <w:r>
              <w:rPr>
                <w:rFonts w:cs="宋体"/>
              </w:rPr>
              <w:t>Lembaga Tabung Haji</w:t>
            </w:r>
            <w:r>
              <w:rPr>
                <w:rFonts w:hint="eastAsia" w:cs="宋体"/>
              </w:rPr>
              <w:t>；</w:t>
            </w:r>
            <w:r>
              <w:rPr>
                <w:rFonts w:cs="宋体"/>
              </w:rPr>
              <w:t>银河证券</w:t>
            </w:r>
            <w:r>
              <w:rPr>
                <w:rFonts w:hint="eastAsia" w:cs="宋体"/>
              </w:rPr>
              <w:t>；东吴</w:t>
            </w:r>
            <w:r>
              <w:rPr>
                <w:rFonts w:cs="宋体"/>
              </w:rPr>
              <w:t>证券；</w:t>
            </w:r>
            <w:r>
              <w:rPr>
                <w:rFonts w:hint="eastAsia" w:cs="宋体"/>
              </w:rPr>
              <w:t>华鹏基金；国金证券；上海证券；上海润义投资；非马投资；明德资本；上银基金；上海青骊投资；北京神龙投资管理股份有限公司。</w:t>
            </w:r>
          </w:p>
        </w:tc>
      </w:tr>
      <w:tr w14:paraId="789C2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75" w:type="pct"/>
            <w:vAlign w:val="center"/>
          </w:tcPr>
          <w:p w14:paraId="56F80176">
            <w:pPr>
              <w:ind w:firstLine="0" w:firstLineChars="0"/>
              <w:rPr>
                <w:b/>
                <w:bCs/>
              </w:rPr>
            </w:pPr>
            <w:r>
              <w:rPr>
                <w:b/>
                <w:bCs/>
              </w:rPr>
              <w:t>时间</w:t>
            </w:r>
          </w:p>
        </w:tc>
        <w:tc>
          <w:tcPr>
            <w:tcW w:w="4425" w:type="pct"/>
            <w:vAlign w:val="center"/>
          </w:tcPr>
          <w:p w14:paraId="4B4D8794">
            <w:pPr>
              <w:ind w:firstLine="0" w:firstLineChars="0"/>
              <w:rPr>
                <w:rFonts w:cs="宋体"/>
              </w:rPr>
            </w:pPr>
            <w:r>
              <w:rPr>
                <w:rFonts w:hint="eastAsia" w:cs="宋体"/>
              </w:rPr>
              <w:t>2026年</w:t>
            </w:r>
            <w:r>
              <w:rPr>
                <w:rFonts w:cs="宋体"/>
              </w:rPr>
              <w:t>5</w:t>
            </w:r>
            <w:r>
              <w:rPr>
                <w:rFonts w:hint="eastAsia" w:cs="宋体"/>
              </w:rPr>
              <w:t>月</w:t>
            </w:r>
            <w:r>
              <w:rPr>
                <w:rFonts w:cs="宋体"/>
              </w:rPr>
              <w:t>6</w:t>
            </w:r>
            <w:r>
              <w:rPr>
                <w:rFonts w:hint="eastAsia" w:cs="宋体"/>
              </w:rPr>
              <w:t>日；2026年</w:t>
            </w:r>
            <w:r>
              <w:rPr>
                <w:rFonts w:cs="宋体"/>
              </w:rPr>
              <w:t>5</w:t>
            </w:r>
            <w:r>
              <w:rPr>
                <w:rFonts w:hint="eastAsia" w:cs="宋体"/>
              </w:rPr>
              <w:t>月</w:t>
            </w:r>
            <w:r>
              <w:rPr>
                <w:rFonts w:cs="宋体"/>
              </w:rPr>
              <w:t>8</w:t>
            </w:r>
            <w:r>
              <w:rPr>
                <w:rFonts w:hint="eastAsia" w:cs="宋体"/>
              </w:rPr>
              <w:t>日；2</w:t>
            </w:r>
            <w:r>
              <w:rPr>
                <w:rFonts w:cs="宋体"/>
              </w:rPr>
              <w:t>026年</w:t>
            </w:r>
            <w:r>
              <w:rPr>
                <w:rFonts w:hint="eastAsia" w:cs="宋体"/>
              </w:rPr>
              <w:t>5月9日</w:t>
            </w:r>
          </w:p>
        </w:tc>
      </w:tr>
      <w:tr w14:paraId="5118C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575" w:type="pct"/>
            <w:vAlign w:val="center"/>
          </w:tcPr>
          <w:p w14:paraId="0D9F4D7E">
            <w:pPr>
              <w:ind w:firstLine="0" w:firstLineChars="0"/>
              <w:rPr>
                <w:b/>
                <w:bCs/>
              </w:rPr>
            </w:pPr>
            <w:r>
              <w:rPr>
                <w:b/>
                <w:bCs/>
              </w:rPr>
              <w:t>地点</w:t>
            </w:r>
          </w:p>
        </w:tc>
        <w:tc>
          <w:tcPr>
            <w:tcW w:w="4425" w:type="pct"/>
            <w:vAlign w:val="center"/>
          </w:tcPr>
          <w:p w14:paraId="6A120A98">
            <w:pPr>
              <w:ind w:firstLine="0" w:firstLineChars="0"/>
              <w:rPr>
                <w:rFonts w:cs="宋体"/>
              </w:rPr>
            </w:pPr>
            <w:r>
              <w:rPr>
                <w:rFonts w:hint="eastAsia" w:cs="宋体"/>
              </w:rPr>
              <w:t>现场交流</w:t>
            </w:r>
          </w:p>
        </w:tc>
      </w:tr>
      <w:tr w14:paraId="3552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575" w:type="pct"/>
            <w:vAlign w:val="center"/>
          </w:tcPr>
          <w:p w14:paraId="51E355EF">
            <w:pPr>
              <w:ind w:firstLine="0" w:firstLineChars="0"/>
              <w:rPr>
                <w:b/>
                <w:bCs/>
              </w:rPr>
            </w:pPr>
            <w:r>
              <w:rPr>
                <w:b/>
                <w:bCs/>
              </w:rPr>
              <w:t>上市公司参加人员姓名</w:t>
            </w:r>
          </w:p>
        </w:tc>
        <w:tc>
          <w:tcPr>
            <w:tcW w:w="4425" w:type="pct"/>
            <w:vAlign w:val="center"/>
          </w:tcPr>
          <w:p w14:paraId="2ECE629A">
            <w:pPr>
              <w:ind w:firstLine="0" w:firstLineChars="0"/>
              <w:rPr>
                <w:rFonts w:cs="宋体"/>
              </w:rPr>
            </w:pPr>
            <w:r>
              <w:rPr>
                <w:rFonts w:hint="eastAsia" w:cs="宋体"/>
              </w:rPr>
              <w:t>董事长：郑茳</w:t>
            </w:r>
          </w:p>
          <w:p w14:paraId="48D9CE2E">
            <w:pPr>
              <w:ind w:firstLine="0" w:firstLineChars="0"/>
              <w:rPr>
                <w:rFonts w:cs="宋体"/>
              </w:rPr>
            </w:pPr>
            <w:r>
              <w:rPr>
                <w:rFonts w:hint="eastAsia" w:cs="宋体"/>
              </w:rPr>
              <w:t>董事会秘书：龚小刚</w:t>
            </w:r>
          </w:p>
        </w:tc>
      </w:tr>
      <w:tr w14:paraId="682E7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575" w:type="pct"/>
            <w:vAlign w:val="center"/>
          </w:tcPr>
          <w:p w14:paraId="6F75C3E1">
            <w:pPr>
              <w:ind w:firstLine="0" w:firstLineChars="0"/>
            </w:pPr>
            <w:r>
              <w:rPr>
                <w:b/>
                <w:bCs/>
              </w:rPr>
              <w:t>投资者关系活动主要内容介绍</w:t>
            </w:r>
          </w:p>
        </w:tc>
        <w:tc>
          <w:tcPr>
            <w:tcW w:w="4425" w:type="pct"/>
          </w:tcPr>
          <w:p w14:paraId="65B404B4">
            <w:pPr>
              <w:adjustRightInd w:val="0"/>
              <w:snapToGrid w:val="0"/>
              <w:ind w:firstLine="482" w:firstLineChars="200"/>
              <w:rPr>
                <w:rFonts w:cs="宋体"/>
                <w:b/>
                <w:bCs/>
              </w:rPr>
            </w:pPr>
            <w:r>
              <w:rPr>
                <w:rFonts w:hint="eastAsia" w:cs="宋体"/>
                <w:b/>
                <w:bCs/>
              </w:rPr>
              <w:t>一、公司2026年一季度</w:t>
            </w:r>
            <w:r>
              <w:rPr>
                <w:rFonts w:cs="宋体"/>
                <w:b/>
                <w:bCs/>
              </w:rPr>
              <w:t>人工智能</w:t>
            </w:r>
            <w:r>
              <w:rPr>
                <w:rFonts w:hint="eastAsia" w:cs="宋体"/>
                <w:b/>
                <w:bCs/>
              </w:rPr>
              <w:t>和先进计算芯片</w:t>
            </w:r>
            <w:r>
              <w:rPr>
                <w:rFonts w:cs="宋体"/>
                <w:b/>
                <w:bCs/>
              </w:rPr>
              <w:t>业务</w:t>
            </w:r>
            <w:r>
              <w:rPr>
                <w:rFonts w:hint="eastAsia" w:cs="宋体"/>
                <w:b/>
                <w:bCs/>
              </w:rPr>
              <w:t>增长105%，增长较快，其具体业务内容包括哪些？2026年全年预计业务是否可持续？</w:t>
            </w:r>
          </w:p>
          <w:p w14:paraId="455D5F96">
            <w:pPr>
              <w:adjustRightInd w:val="0"/>
              <w:snapToGrid w:val="0"/>
              <w:ind w:firstLine="490" w:firstLineChars="0"/>
              <w:rPr>
                <w:rFonts w:hint="eastAsia" w:cs="宋体"/>
                <w:bCs/>
              </w:rPr>
            </w:pPr>
            <w:r>
              <w:rPr>
                <w:rFonts w:hint="eastAsia" w:cs="宋体"/>
                <w:bCs/>
              </w:rPr>
              <w:t>答：2026年第一季度，公司人工智能和先进计算芯片业务收入2672.19万元，同比增长105.38%。公司</w:t>
            </w:r>
            <w:bookmarkStart w:id="0" w:name="OLE_LINK11"/>
            <w:r>
              <w:rPr>
                <w:rFonts w:hint="eastAsia" w:cs="宋体"/>
                <w:bCs/>
              </w:rPr>
              <w:t>人工智能和先进计算芯片业务</w:t>
            </w:r>
            <w:bookmarkEnd w:id="0"/>
            <w:r>
              <w:rPr>
                <w:rFonts w:hint="eastAsia" w:cs="宋体"/>
                <w:bCs/>
              </w:rPr>
              <w:t>包括自主芯片和定制芯片服务两个方面，目前收入以定制芯片服务为主。人工智能和先进计算定制芯片服务业务包括云侧A</w:t>
            </w:r>
            <w:r>
              <w:rPr>
                <w:rFonts w:cs="宋体"/>
                <w:bCs/>
              </w:rPr>
              <w:t>I ASIC</w:t>
            </w:r>
            <w:r>
              <w:rPr>
                <w:rFonts w:hint="eastAsia" w:cs="宋体"/>
                <w:bCs/>
              </w:rPr>
              <w:t>芯片定制服务</w:t>
            </w:r>
            <w:r>
              <w:rPr>
                <w:rFonts w:cs="宋体"/>
                <w:bCs/>
              </w:rPr>
              <w:t>和</w:t>
            </w:r>
            <w:r>
              <w:rPr>
                <w:rFonts w:hint="eastAsia" w:cs="宋体"/>
                <w:bCs/>
              </w:rPr>
              <w:t>先进计算</w:t>
            </w:r>
            <w:bookmarkStart w:id="1" w:name="OLE_LINK12"/>
            <w:bookmarkStart w:id="2" w:name="OLE_LINK13"/>
            <w:r>
              <w:rPr>
                <w:rFonts w:cs="宋体"/>
                <w:bCs/>
              </w:rPr>
              <w:t>高性能</w:t>
            </w:r>
            <w:r>
              <w:rPr>
                <w:rFonts w:hint="eastAsia" w:cs="宋体"/>
                <w:bCs/>
              </w:rPr>
              <w:t>C</w:t>
            </w:r>
            <w:r>
              <w:rPr>
                <w:rFonts w:cs="宋体"/>
                <w:bCs/>
              </w:rPr>
              <w:t>PU</w:t>
            </w:r>
            <w:r>
              <w:rPr>
                <w:rFonts w:hint="eastAsia" w:cs="宋体"/>
                <w:bCs/>
              </w:rPr>
              <w:t>芯片</w:t>
            </w:r>
            <w:bookmarkEnd w:id="1"/>
            <w:bookmarkEnd w:id="2"/>
            <w:r>
              <w:rPr>
                <w:rFonts w:hint="eastAsia" w:cs="宋体"/>
                <w:bCs/>
              </w:rPr>
              <w:t>定制服务。</w:t>
            </w:r>
            <w:r>
              <w:rPr>
                <w:rFonts w:cs="宋体"/>
                <w:bCs/>
              </w:rPr>
              <w:t>公司截至</w:t>
            </w:r>
            <w:r>
              <w:rPr>
                <w:rFonts w:hint="eastAsia" w:cs="宋体"/>
                <w:bCs/>
              </w:rPr>
              <w:t>2</w:t>
            </w:r>
            <w:r>
              <w:rPr>
                <w:rFonts w:cs="宋体"/>
                <w:bCs/>
              </w:rPr>
              <w:t>026年一季度末的合同负债</w:t>
            </w:r>
            <w:r>
              <w:rPr>
                <w:rFonts w:hint="eastAsia" w:cs="宋体"/>
                <w:bCs/>
              </w:rPr>
              <w:t>9</w:t>
            </w:r>
            <w:r>
              <w:rPr>
                <w:rFonts w:cs="宋体"/>
                <w:bCs/>
              </w:rPr>
              <w:t>.81亿元，其中主要来源于</w:t>
            </w:r>
            <w:r>
              <w:rPr>
                <w:rFonts w:hint="eastAsia" w:cs="宋体"/>
                <w:bCs/>
              </w:rPr>
              <w:t>云侧A</w:t>
            </w:r>
            <w:r>
              <w:rPr>
                <w:rFonts w:cs="宋体"/>
                <w:bCs/>
              </w:rPr>
              <w:t>I ASIC</w:t>
            </w:r>
            <w:r>
              <w:rPr>
                <w:rFonts w:hint="eastAsia" w:cs="宋体"/>
                <w:bCs/>
              </w:rPr>
              <w:t>芯片和</w:t>
            </w:r>
            <w:r>
              <w:rPr>
                <w:rFonts w:cs="宋体"/>
                <w:bCs/>
              </w:rPr>
              <w:t>高性能</w:t>
            </w:r>
            <w:r>
              <w:rPr>
                <w:rFonts w:hint="eastAsia" w:cs="宋体"/>
                <w:bCs/>
              </w:rPr>
              <w:t>C</w:t>
            </w:r>
            <w:r>
              <w:rPr>
                <w:rFonts w:cs="宋体"/>
                <w:bCs/>
              </w:rPr>
              <w:t>PU</w:t>
            </w:r>
            <w:r>
              <w:rPr>
                <w:rFonts w:hint="eastAsia" w:cs="宋体"/>
                <w:bCs/>
              </w:rPr>
              <w:t>芯片定制服务</w:t>
            </w:r>
            <w:r>
              <w:rPr>
                <w:rFonts w:cs="宋体"/>
                <w:bCs/>
              </w:rPr>
              <w:t>客户的预付</w:t>
            </w:r>
            <w:bookmarkStart w:id="5" w:name="_GoBack"/>
            <w:bookmarkEnd w:id="5"/>
            <w:r>
              <w:rPr>
                <w:rFonts w:cs="宋体"/>
                <w:bCs/>
              </w:rPr>
              <w:t>款，</w:t>
            </w:r>
            <w:r>
              <w:rPr>
                <w:rFonts w:hint="eastAsia" w:cs="宋体"/>
                <w:bCs/>
              </w:rPr>
              <w:t>以量产服务为主，相关在手</w:t>
            </w:r>
            <w:r>
              <w:rPr>
                <w:rFonts w:cs="宋体"/>
                <w:bCs/>
              </w:rPr>
              <w:t>订单较为充沛</w:t>
            </w:r>
            <w:r>
              <w:rPr>
                <w:rFonts w:hint="eastAsia" w:cs="宋体"/>
                <w:bCs/>
              </w:rPr>
              <w:t>，对2026年公司人工智能和先进计算芯片业务全年收入的可持续起到了支撑作用。公司将全力推进在手订单的落实和完成。</w:t>
            </w:r>
            <w:r>
              <w:rPr>
                <w:rFonts w:cs="宋体"/>
                <w:bCs/>
              </w:rPr>
              <w:t xml:space="preserve"> </w:t>
            </w:r>
          </w:p>
          <w:p w14:paraId="5C2AEA2E">
            <w:pPr>
              <w:adjustRightInd w:val="0"/>
              <w:snapToGrid w:val="0"/>
              <w:ind w:firstLine="490" w:firstLineChars="0"/>
              <w:rPr>
                <w:rFonts w:cs="宋体"/>
                <w:b/>
                <w:bCs/>
              </w:rPr>
            </w:pPr>
            <w:r>
              <w:rPr>
                <w:rFonts w:hint="eastAsia" w:cs="宋体"/>
                <w:b/>
                <w:bCs/>
              </w:rPr>
              <w:t>二、公司未来新技术和新产品的发展战略和规划是什么？</w:t>
            </w:r>
          </w:p>
          <w:p w14:paraId="2825DC4A">
            <w:pPr>
              <w:ind w:firstLine="480" w:firstLineChars="200"/>
              <w:rPr>
                <w:rFonts w:cs="宋体"/>
                <w:bCs/>
              </w:rPr>
            </w:pPr>
            <w:r>
              <w:rPr>
                <w:rFonts w:hint="eastAsia" w:cs="宋体"/>
                <w:bCs/>
              </w:rPr>
              <w:t>答：公司一方面将继续做好现有汽车电子和信息安全领域的新技术新产品的进一步研发和应用，保持技术优势；同时公司将全力发展AI芯片和量子/抗量子芯片技术和产品，以“AI+量子安全”作为公司未来新技术和新产品的主要发展路线。</w:t>
            </w:r>
          </w:p>
          <w:p w14:paraId="7C1A952A">
            <w:pPr>
              <w:ind w:firstLine="480" w:firstLineChars="200"/>
              <w:rPr>
                <w:rFonts w:hint="eastAsia" w:ascii="宋体" w:hAnsi="宋体" w:eastAsia="宋体" w:cs="宋体"/>
                <w:bCs/>
              </w:rPr>
            </w:pPr>
            <w:r>
              <w:rPr>
                <w:rFonts w:cs="宋体"/>
                <w:bCs/>
              </w:rPr>
              <w:t>在AI领域，公司坚持</w:t>
            </w:r>
            <w:r>
              <w:rPr>
                <w:rFonts w:hint="eastAsia" w:cs="宋体"/>
                <w:bCs/>
              </w:rPr>
              <w:t>“</w:t>
            </w:r>
            <w:r>
              <w:rPr>
                <w:rFonts w:cs="宋体"/>
                <w:bCs/>
              </w:rPr>
              <w:t>RISC-V CPU</w:t>
            </w:r>
            <w:r>
              <w:rPr>
                <w:rFonts w:hint="eastAsia" w:cs="宋体"/>
                <w:bCs/>
              </w:rPr>
              <w:t xml:space="preserve"> + </w:t>
            </w:r>
            <w:r>
              <w:rPr>
                <w:rFonts w:cs="宋体"/>
                <w:bCs/>
              </w:rPr>
              <w:t>AI NPU</w:t>
            </w:r>
            <w:r>
              <w:rPr>
                <w:rFonts w:hint="eastAsia" w:cs="宋体"/>
                <w:bCs/>
              </w:rPr>
              <w:t>”</w:t>
            </w:r>
            <w:r>
              <w:rPr>
                <w:rFonts w:cs="宋体"/>
                <w:bCs/>
              </w:rPr>
              <w:t>的技术路线，目标</w:t>
            </w:r>
            <w:r>
              <w:rPr>
                <w:rFonts w:hint="eastAsia" w:cs="宋体"/>
                <w:bCs/>
              </w:rPr>
              <w:t>一</w:t>
            </w:r>
            <w:r>
              <w:rPr>
                <w:rFonts w:cs="宋体"/>
                <w:bCs/>
              </w:rPr>
              <w:t>是成为我国边缘侧</w:t>
            </w:r>
            <w:r>
              <w:rPr>
                <w:rFonts w:hint="eastAsia" w:cs="宋体"/>
                <w:bCs/>
              </w:rPr>
              <w:t>/</w:t>
            </w:r>
            <w:r>
              <w:rPr>
                <w:rFonts w:cs="宋体"/>
                <w:bCs/>
              </w:rPr>
              <w:t>端侧</w:t>
            </w:r>
            <w:r>
              <w:rPr>
                <w:rFonts w:hint="eastAsia" w:cs="宋体"/>
                <w:bCs/>
              </w:rPr>
              <w:t>自主</w:t>
            </w:r>
            <w:r>
              <w:rPr>
                <w:rFonts w:cs="宋体"/>
                <w:bCs/>
              </w:rPr>
              <w:t>AI芯片的重要供应商</w:t>
            </w:r>
            <w:r>
              <w:rPr>
                <w:rFonts w:hint="eastAsia" w:cs="宋体"/>
                <w:bCs/>
              </w:rPr>
              <w:t>，二是成为云侧AI AISC芯片的定制芯片重要服务商</w:t>
            </w:r>
            <w:r>
              <w:rPr>
                <w:rFonts w:cs="宋体"/>
                <w:bCs/>
              </w:rPr>
              <w:t>。</w:t>
            </w:r>
            <w:r>
              <w:rPr>
                <w:bCs/>
              </w:rPr>
              <w:t>公司</w:t>
            </w:r>
            <w:r>
              <w:rPr>
                <w:rFonts w:hint="eastAsia"/>
                <w:bCs/>
              </w:rPr>
              <w:t>未来</w:t>
            </w:r>
            <w:r>
              <w:rPr>
                <w:bCs/>
              </w:rPr>
              <w:t>AI</w:t>
            </w:r>
            <w:r>
              <w:rPr>
                <w:rFonts w:hint="eastAsia"/>
                <w:bCs/>
              </w:rPr>
              <w:t>芯片</w:t>
            </w:r>
            <w:r>
              <w:rPr>
                <w:bCs/>
              </w:rPr>
              <w:t>业务</w:t>
            </w:r>
            <w:r>
              <w:rPr>
                <w:rFonts w:hint="eastAsia"/>
                <w:bCs/>
              </w:rPr>
              <w:t>布局</w:t>
            </w:r>
            <w:r>
              <w:rPr>
                <w:bCs/>
              </w:rPr>
              <w:t>可以归纳为</w:t>
            </w:r>
            <w:r>
              <w:rPr>
                <w:rFonts w:hint="eastAsia"/>
                <w:bCs/>
              </w:rPr>
              <w:t>六</w:t>
            </w:r>
            <w:r>
              <w:rPr>
                <w:bCs/>
              </w:rPr>
              <w:t>个</w:t>
            </w:r>
            <w:r>
              <w:rPr>
                <w:rFonts w:hint="eastAsia"/>
                <w:bCs/>
              </w:rPr>
              <w:t>方面</w:t>
            </w:r>
            <w:r>
              <w:rPr>
                <w:bCs/>
              </w:rPr>
              <w:t>：</w:t>
            </w:r>
            <w:r>
              <w:rPr>
                <w:rFonts w:hint="eastAsia"/>
                <w:bCs/>
              </w:rPr>
              <w:t>（1）</w:t>
            </w:r>
            <w:r>
              <w:rPr>
                <w:bCs/>
              </w:rPr>
              <w:t>底层</w:t>
            </w:r>
            <w:r>
              <w:rPr>
                <w:rFonts w:hint="eastAsia"/>
                <w:bCs/>
              </w:rPr>
              <w:t xml:space="preserve">RISC-V CPU和NPU </w:t>
            </w:r>
            <w:r>
              <w:rPr>
                <w:bCs/>
              </w:rPr>
              <w:t>IP授权</w:t>
            </w:r>
            <w:r>
              <w:rPr>
                <w:rFonts w:hint="eastAsia"/>
                <w:bCs/>
              </w:rPr>
              <w:t>：AI NPU内核包括</w:t>
            </w:r>
            <w:r>
              <w:rPr>
                <w:bCs/>
              </w:rPr>
              <w:t>CNN20、CNN100、CNN200、CNN200-A和CNN300系列化NPU IP核</w:t>
            </w:r>
            <w:r>
              <w:rPr>
                <w:rFonts w:hint="eastAsia"/>
                <w:bCs/>
              </w:rPr>
              <w:t>，</w:t>
            </w:r>
            <w:r>
              <w:rPr>
                <w:bCs/>
              </w:rPr>
              <w:t>其中CNN20、CNN100和CNN200已完成设计并可以对外授权，CNN200-A正在研发中，CNN300是面向AI</w:t>
            </w:r>
            <w:r>
              <w:rPr>
                <w:rFonts w:hint="eastAsia"/>
                <w:bCs/>
              </w:rPr>
              <w:t xml:space="preserve"> </w:t>
            </w:r>
            <w:r>
              <w:rPr>
                <w:bCs/>
              </w:rPr>
              <w:t>PC</w:t>
            </w:r>
            <w:r>
              <w:rPr>
                <w:rFonts w:hint="eastAsia"/>
                <w:bCs/>
              </w:rPr>
              <w:t>和智能体</w:t>
            </w:r>
            <w:r>
              <w:rPr>
                <w:bCs/>
              </w:rPr>
              <w:t>应用的GPNPU IP核</w:t>
            </w:r>
            <w:r>
              <w:rPr>
                <w:rFonts w:hint="eastAsia" w:ascii="宋体" w:hAnsi="宋体" w:eastAsia="宋体" w:cs="宋体"/>
                <w:bCs/>
              </w:rPr>
              <w:t>也正在研发中；（2）自主AI芯片产品和模组：目前已有可应用于智能家电、智能传感和智能工控的CCR4001S芯片、可应用于智能汽车的CCRC4XXX系列芯片和正在研发可应用于AI PC和多种智能体的GPNPU芯片；（3）AI安全技术和产品：将公司CCP917T为代表的云安全芯片应用于云及边缘侧AI安全场景，同时又将公司安全芯片及可信计算芯片应用于端AI安全场景；公司还推出了智能密码AI模组产品及可信安全AI推理一体机产品； (4) AI ASIC芯片和模组的定制服务；（5）AI计算配套芯片及模组：如AI服务器用RAID和BMC芯片等。</w:t>
            </w:r>
          </w:p>
          <w:p w14:paraId="098B38C7">
            <w:pPr>
              <w:adjustRightInd w:val="0"/>
              <w:snapToGrid w:val="0"/>
              <w:ind w:firstLine="480" w:firstLineChars="200"/>
              <w:rPr>
                <w:rFonts w:hint="eastAsia" w:ascii="宋体" w:hAnsi="宋体" w:eastAsia="宋体" w:cs="宋体"/>
                <w:bCs/>
              </w:rPr>
            </w:pPr>
            <w:r>
              <w:rPr>
                <w:rFonts w:hint="eastAsia" w:ascii="宋体" w:hAnsi="宋体" w:eastAsia="宋体" w:cs="宋体"/>
                <w:bCs/>
              </w:rPr>
              <w:t>在量子/抗量子安全领域，公司</w:t>
            </w:r>
            <w:r>
              <w:rPr>
                <w:rFonts w:hint="eastAsia" w:ascii="宋体" w:hAnsi="宋体" w:eastAsia="宋体" w:cs="宋体"/>
              </w:rPr>
              <w:t>业务涵盖“量子安全”和“抗量子密码”两大技术路线，量子安全路线是将量子随机数发生器与传统安全芯片集成，用量子真随机数增强现有加密体系的安全性；抗量子密码路线是从算法层面重构公钥加密体系，以抵御未来量子计算机对RSA、ECC等现有算法的攻击。业务主要包括：（1）公司是国内少数实现“算法IP-芯片产品-模组方案-客户应用-生态协同布局”全链条贯通的量子安全/抗量子芯片设计企业；（2）公司已开发成功多款量子安全芯片和模组产品、抗量子芯片和模组产品，如CUni360SQ-ZX是国内首个通过PCI PTS 7.0认证的抗量子金融支付芯片，已率先实现量产出货10万颗；（3）公司参与了国家重点研发计划“国际金融银行业典型交易业务抗量子迁移的关键技术验证与应用示范”项目，承担了苏州市关键核心技术攻关项目“基于RISC-V架构的高性能抗量子密码芯片关键技术研发”，并且正在参与国家商用密码抗量子算法的征集工作。</w:t>
            </w:r>
          </w:p>
          <w:p w14:paraId="5E1DC034">
            <w:pPr>
              <w:adjustRightInd w:val="0"/>
              <w:snapToGrid w:val="0"/>
              <w:ind w:firstLine="480" w:firstLineChars="200"/>
              <w:rPr>
                <w:rFonts w:hint="eastAsia" w:ascii="宋体" w:hAnsi="宋体" w:eastAsia="宋体" w:cs="宋体"/>
              </w:rPr>
            </w:pPr>
            <w:r>
              <w:rPr>
                <w:rFonts w:hint="eastAsia" w:ascii="宋体" w:hAnsi="宋体" w:eastAsia="宋体" w:cs="宋体"/>
                <w:bCs/>
              </w:rPr>
              <w:t>同时，基于公司AI NPU与量子安全技术底座，公司积极发展</w:t>
            </w:r>
            <w:bookmarkStart w:id="3" w:name="OLE_LINK25"/>
            <w:bookmarkStart w:id="4" w:name="OLE_LINK24"/>
            <w:r>
              <w:rPr>
                <w:rFonts w:hint="eastAsia" w:ascii="宋体" w:hAnsi="宋体" w:eastAsia="宋体" w:cs="宋体"/>
                <w:bCs/>
              </w:rPr>
              <w:t>“AI+量子安全”融合创新的核心技术和产品，</w:t>
            </w:r>
            <w:bookmarkEnd w:id="3"/>
            <w:bookmarkEnd w:id="4"/>
            <w:r>
              <w:rPr>
                <w:rFonts w:hint="eastAsia" w:ascii="宋体" w:hAnsi="宋体" w:eastAsia="宋体" w:cs="宋体"/>
                <w:bCs/>
              </w:rPr>
              <w:t>建立核心竞争力和差异化的产品优势，如“AI+量子安全”融合</w:t>
            </w:r>
            <w:r>
              <w:rPr>
                <w:rFonts w:hint="eastAsia" w:ascii="宋体" w:hAnsi="宋体" w:eastAsia="宋体" w:cs="宋体"/>
              </w:rPr>
              <w:t>技术正在向汽车电子等公司优势领域全面渗透，公司最新研发成功的汽车高性能域控芯片CCRC4XXX系列集成了NPU和抗量子密码技术IP，是国内首款同时具备AI计算能力和抗量子安全能力的车规级芯片。未来公司将向更多领域发展</w:t>
            </w:r>
            <w:r>
              <w:rPr>
                <w:rFonts w:hint="eastAsia" w:ascii="宋体" w:hAnsi="宋体" w:eastAsia="宋体" w:cs="宋体"/>
                <w:bCs/>
              </w:rPr>
              <w:t>“AI+量子安全”融合创新的新技术新产品，逐步形成核心竞争优势。</w:t>
            </w:r>
          </w:p>
          <w:p w14:paraId="41791DBA">
            <w:pPr>
              <w:adjustRightInd w:val="0"/>
              <w:snapToGrid w:val="0"/>
              <w:ind w:firstLine="0" w:firstLineChars="0"/>
              <w:rPr>
                <w:rFonts w:hint="eastAsia" w:cs="宋体"/>
                <w:bCs/>
              </w:rPr>
            </w:pPr>
          </w:p>
          <w:p w14:paraId="1BC70630">
            <w:pPr>
              <w:adjustRightInd w:val="0"/>
              <w:snapToGrid w:val="0"/>
              <w:ind w:firstLine="420" w:firstLineChars="200"/>
              <w:rPr>
                <w:rFonts w:cs="宋体"/>
                <w:bCs/>
                <w:sz w:val="21"/>
                <w:szCs w:val="21"/>
              </w:rPr>
            </w:pPr>
            <w:r>
              <w:rPr>
                <w:rFonts w:hint="eastAsia" w:cs="宋体"/>
                <w:bCs/>
                <w:sz w:val="21"/>
                <w:szCs w:val="21"/>
              </w:rPr>
              <w:t>说明：对于已发布的重复问题和内容，本表不再重复记录，更多关于公司的情况敬请查阅公司在《中国证券报》《上海证券报》《证券时报》《证券日报》和上海证券交易所网站上披露的定期报告、临时报告及公司在上证E互动平台“上市公司发布”栏目刊载的各期《投资者关系活动记录表》。</w:t>
            </w:r>
          </w:p>
        </w:tc>
      </w:tr>
      <w:tr w14:paraId="7193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75" w:type="pct"/>
            <w:vAlign w:val="center"/>
          </w:tcPr>
          <w:p w14:paraId="2C07B113">
            <w:pPr>
              <w:ind w:firstLine="0" w:firstLineChars="0"/>
              <w:rPr>
                <w:b/>
                <w:bCs/>
              </w:rPr>
            </w:pPr>
            <w:r>
              <w:rPr>
                <w:b/>
                <w:bCs/>
              </w:rPr>
              <w:t>附件清单（如有）</w:t>
            </w:r>
          </w:p>
        </w:tc>
        <w:tc>
          <w:tcPr>
            <w:tcW w:w="4425" w:type="pct"/>
          </w:tcPr>
          <w:p w14:paraId="3C4A1F73">
            <w:pPr>
              <w:ind w:firstLine="0" w:firstLineChars="0"/>
              <w:rPr>
                <w:rFonts w:cs="宋体"/>
              </w:rPr>
            </w:pPr>
            <w:r>
              <w:rPr>
                <w:rFonts w:hint="eastAsia" w:cs="宋体"/>
              </w:rPr>
              <w:t>无</w:t>
            </w:r>
          </w:p>
        </w:tc>
      </w:tr>
      <w:tr w14:paraId="6C0DB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575" w:type="pct"/>
            <w:vAlign w:val="center"/>
          </w:tcPr>
          <w:p w14:paraId="65A748F1">
            <w:pPr>
              <w:ind w:firstLine="0" w:firstLineChars="0"/>
              <w:rPr>
                <w:b/>
                <w:bCs/>
              </w:rPr>
            </w:pPr>
            <w:r>
              <w:rPr>
                <w:b/>
                <w:bCs/>
              </w:rPr>
              <w:t>日期</w:t>
            </w:r>
          </w:p>
        </w:tc>
        <w:tc>
          <w:tcPr>
            <w:tcW w:w="4425" w:type="pct"/>
          </w:tcPr>
          <w:p w14:paraId="4475DF99">
            <w:pPr>
              <w:ind w:firstLine="0" w:firstLineChars="0"/>
              <w:rPr>
                <w:rFonts w:cs="宋体"/>
              </w:rPr>
            </w:pPr>
            <w:r>
              <w:rPr>
                <w:rFonts w:hint="eastAsia" w:cs="宋体"/>
              </w:rPr>
              <w:t>2026年</w:t>
            </w:r>
            <w:r>
              <w:rPr>
                <w:rFonts w:cs="宋体"/>
              </w:rPr>
              <w:t>5</w:t>
            </w:r>
            <w:r>
              <w:rPr>
                <w:rFonts w:hint="eastAsia" w:cs="宋体"/>
              </w:rPr>
              <w:t>月</w:t>
            </w:r>
          </w:p>
        </w:tc>
      </w:tr>
    </w:tbl>
    <w:p w14:paraId="1B162753">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240"/>
      </w:pPr>
      <w:r>
        <w:separator/>
      </w:r>
    </w:p>
  </w:endnote>
  <w:endnote w:type="continuationSeparator" w:id="1">
    <w:p>
      <w:pPr>
        <w:spacing w:line="240" w:lineRule="auto"/>
        <w:ind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8051297"/>
    </w:sdtPr>
    <w:sdtContent>
      <w:p w14:paraId="5FF47493">
        <w:pPr>
          <w:pStyle w:val="6"/>
          <w:ind w:firstLine="180"/>
          <w:jc w:val="center"/>
        </w:pPr>
        <w:r>
          <w:fldChar w:fldCharType="begin"/>
        </w:r>
        <w:r>
          <w:instrText xml:space="preserve">PAGE   \* MERGEFORMAT</w:instrText>
        </w:r>
        <w:r>
          <w:fldChar w:fldCharType="separate"/>
        </w:r>
        <w:r>
          <w:rPr>
            <w:lang w:val="zh-CN"/>
          </w:rPr>
          <w:t>3</w:t>
        </w:r>
        <w:r>
          <w:fldChar w:fldCharType="end"/>
        </w:r>
      </w:p>
    </w:sdtContent>
  </w:sdt>
  <w:p w14:paraId="176F4A8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C9C06">
    <w:pPr>
      <w:pStyle w:val="6"/>
      <w:ind w:firstLine="180"/>
      <w:rPr>
        <w:rStyle w:val="16"/>
      </w:rPr>
    </w:pPr>
    <w:r>
      <w:fldChar w:fldCharType="begin"/>
    </w:r>
    <w:r>
      <w:rPr>
        <w:rStyle w:val="16"/>
      </w:rPr>
      <w:instrText xml:space="preserve">PAGE  </w:instrText>
    </w:r>
    <w:r>
      <w:fldChar w:fldCharType="end"/>
    </w:r>
  </w:p>
  <w:p w14:paraId="6796915D">
    <w:pPr>
      <w:pStyle w:val="6"/>
      <w:ind w:firstLine="180"/>
    </w:pPr>
  </w:p>
  <w:p w14:paraId="716F7FB9"/>
  <w:p w14:paraId="16E613B6"/>
  <w:p w14:paraId="6F454C8A"/>
  <w:p w14:paraId="59B04A6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D7656">
    <w:pPr>
      <w:pStyle w:val="6"/>
      <w:ind w:firstLine="1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240"/>
      </w:pPr>
      <w:r>
        <w:separator/>
      </w:r>
    </w:p>
  </w:footnote>
  <w:footnote w:type="continuationSeparator" w:id="1">
    <w:p>
      <w:pPr>
        <w:spacing w:line="360" w:lineRule="auto"/>
        <w:ind w:firstLine="2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EADA5">
    <w:pPr>
      <w:pStyle w:val="7"/>
      <w:ind w:firstLine="1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F16D7">
    <w:pPr>
      <w:pStyle w:val="7"/>
      <w:ind w:firstLine="180"/>
    </w:pPr>
  </w:p>
  <w:p w14:paraId="1E148E8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AA318">
    <w:pPr>
      <w:pStyle w:val="7"/>
      <w:ind w:firstLine="1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B5564F"/>
    <w:multiLevelType w:val="multilevel"/>
    <w:tmpl w:val="1AB5564F"/>
    <w:lvl w:ilvl="0" w:tentative="0">
      <w:start w:val="1"/>
      <w:numFmt w:val="decimal"/>
      <w:pStyle w:val="24"/>
      <w:lvlText w:val="%1、"/>
      <w:lvlJc w:val="left"/>
      <w:pPr>
        <w:ind w:left="1778"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iOWYzMjNmZjgwNjI5MGNmMzFkMzUwYzRmMTI1NGMifQ=="/>
  </w:docVars>
  <w:rsids>
    <w:rsidRoot w:val="00943ABD"/>
    <w:rsid w:val="00000160"/>
    <w:rsid w:val="000032F4"/>
    <w:rsid w:val="0001140B"/>
    <w:rsid w:val="0001179B"/>
    <w:rsid w:val="00011BAA"/>
    <w:rsid w:val="00012694"/>
    <w:rsid w:val="00012868"/>
    <w:rsid w:val="00013724"/>
    <w:rsid w:val="00013A85"/>
    <w:rsid w:val="000144F3"/>
    <w:rsid w:val="0001639B"/>
    <w:rsid w:val="000215F2"/>
    <w:rsid w:val="000221E1"/>
    <w:rsid w:val="00023AA6"/>
    <w:rsid w:val="0002425E"/>
    <w:rsid w:val="000245A8"/>
    <w:rsid w:val="00024A5A"/>
    <w:rsid w:val="00030DD2"/>
    <w:rsid w:val="00030F78"/>
    <w:rsid w:val="00031087"/>
    <w:rsid w:val="000315FA"/>
    <w:rsid w:val="000318EA"/>
    <w:rsid w:val="00035234"/>
    <w:rsid w:val="00036429"/>
    <w:rsid w:val="00042875"/>
    <w:rsid w:val="00043106"/>
    <w:rsid w:val="00043834"/>
    <w:rsid w:val="00044F32"/>
    <w:rsid w:val="00045D3C"/>
    <w:rsid w:val="00046E30"/>
    <w:rsid w:val="00047AFF"/>
    <w:rsid w:val="00050167"/>
    <w:rsid w:val="00050CF2"/>
    <w:rsid w:val="000528F2"/>
    <w:rsid w:val="000530E5"/>
    <w:rsid w:val="00053BE5"/>
    <w:rsid w:val="00055B22"/>
    <w:rsid w:val="00056DDD"/>
    <w:rsid w:val="00061835"/>
    <w:rsid w:val="000632FE"/>
    <w:rsid w:val="000646FD"/>
    <w:rsid w:val="00064B5B"/>
    <w:rsid w:val="00073290"/>
    <w:rsid w:val="00073B2F"/>
    <w:rsid w:val="000760EA"/>
    <w:rsid w:val="00076282"/>
    <w:rsid w:val="0007629F"/>
    <w:rsid w:val="00080090"/>
    <w:rsid w:val="0008068B"/>
    <w:rsid w:val="00080717"/>
    <w:rsid w:val="0008101A"/>
    <w:rsid w:val="00081196"/>
    <w:rsid w:val="00083DD0"/>
    <w:rsid w:val="00085A0F"/>
    <w:rsid w:val="000902BC"/>
    <w:rsid w:val="00090FFD"/>
    <w:rsid w:val="000913EF"/>
    <w:rsid w:val="00091CC9"/>
    <w:rsid w:val="00093096"/>
    <w:rsid w:val="00094FCB"/>
    <w:rsid w:val="00096BB9"/>
    <w:rsid w:val="000A0D37"/>
    <w:rsid w:val="000A1F4D"/>
    <w:rsid w:val="000A251F"/>
    <w:rsid w:val="000A3134"/>
    <w:rsid w:val="000A32CD"/>
    <w:rsid w:val="000A36E8"/>
    <w:rsid w:val="000A5331"/>
    <w:rsid w:val="000A5CB3"/>
    <w:rsid w:val="000A5FFA"/>
    <w:rsid w:val="000B1DD2"/>
    <w:rsid w:val="000B3586"/>
    <w:rsid w:val="000B44E5"/>
    <w:rsid w:val="000B4D51"/>
    <w:rsid w:val="000C0942"/>
    <w:rsid w:val="000C0A85"/>
    <w:rsid w:val="000C5B54"/>
    <w:rsid w:val="000C62AA"/>
    <w:rsid w:val="000C6E91"/>
    <w:rsid w:val="000C77C8"/>
    <w:rsid w:val="000D27DC"/>
    <w:rsid w:val="000D496E"/>
    <w:rsid w:val="000D5964"/>
    <w:rsid w:val="000D5976"/>
    <w:rsid w:val="000D630A"/>
    <w:rsid w:val="000D7703"/>
    <w:rsid w:val="000E3922"/>
    <w:rsid w:val="000E4190"/>
    <w:rsid w:val="000E59FE"/>
    <w:rsid w:val="000E67A7"/>
    <w:rsid w:val="000F0D14"/>
    <w:rsid w:val="000F29AC"/>
    <w:rsid w:val="000F388E"/>
    <w:rsid w:val="000F664E"/>
    <w:rsid w:val="000F76F1"/>
    <w:rsid w:val="00101684"/>
    <w:rsid w:val="00103C51"/>
    <w:rsid w:val="00105F66"/>
    <w:rsid w:val="0010693D"/>
    <w:rsid w:val="00111531"/>
    <w:rsid w:val="00111D03"/>
    <w:rsid w:val="00112460"/>
    <w:rsid w:val="00112DB2"/>
    <w:rsid w:val="00112F6A"/>
    <w:rsid w:val="00120B61"/>
    <w:rsid w:val="001216D2"/>
    <w:rsid w:val="0012348D"/>
    <w:rsid w:val="001242F6"/>
    <w:rsid w:val="00125653"/>
    <w:rsid w:val="00125B51"/>
    <w:rsid w:val="00125F0B"/>
    <w:rsid w:val="00127397"/>
    <w:rsid w:val="0012768B"/>
    <w:rsid w:val="0013056A"/>
    <w:rsid w:val="00130F81"/>
    <w:rsid w:val="00131835"/>
    <w:rsid w:val="00134BC2"/>
    <w:rsid w:val="00140015"/>
    <w:rsid w:val="0014023E"/>
    <w:rsid w:val="00142BFC"/>
    <w:rsid w:val="0014408A"/>
    <w:rsid w:val="00146A97"/>
    <w:rsid w:val="00152377"/>
    <w:rsid w:val="00153E41"/>
    <w:rsid w:val="00160B4A"/>
    <w:rsid w:val="0016162C"/>
    <w:rsid w:val="00161C1D"/>
    <w:rsid w:val="00162082"/>
    <w:rsid w:val="00163FEB"/>
    <w:rsid w:val="0016400F"/>
    <w:rsid w:val="0016420E"/>
    <w:rsid w:val="00164B94"/>
    <w:rsid w:val="00164F77"/>
    <w:rsid w:val="00165441"/>
    <w:rsid w:val="001663C3"/>
    <w:rsid w:val="00167662"/>
    <w:rsid w:val="00170222"/>
    <w:rsid w:val="00170AC1"/>
    <w:rsid w:val="001716CA"/>
    <w:rsid w:val="00174C2D"/>
    <w:rsid w:val="00177861"/>
    <w:rsid w:val="00177D1F"/>
    <w:rsid w:val="00181F4E"/>
    <w:rsid w:val="00182823"/>
    <w:rsid w:val="0018758E"/>
    <w:rsid w:val="00187FF8"/>
    <w:rsid w:val="0019056A"/>
    <w:rsid w:val="00190E6D"/>
    <w:rsid w:val="001921E9"/>
    <w:rsid w:val="00192429"/>
    <w:rsid w:val="00197E4E"/>
    <w:rsid w:val="001A0D8B"/>
    <w:rsid w:val="001A0F06"/>
    <w:rsid w:val="001A1846"/>
    <w:rsid w:val="001A233F"/>
    <w:rsid w:val="001A390C"/>
    <w:rsid w:val="001A4172"/>
    <w:rsid w:val="001A42A9"/>
    <w:rsid w:val="001A4592"/>
    <w:rsid w:val="001A47A4"/>
    <w:rsid w:val="001A49A1"/>
    <w:rsid w:val="001A6034"/>
    <w:rsid w:val="001B0F5D"/>
    <w:rsid w:val="001B2123"/>
    <w:rsid w:val="001B288F"/>
    <w:rsid w:val="001B2E33"/>
    <w:rsid w:val="001B3E8E"/>
    <w:rsid w:val="001B415F"/>
    <w:rsid w:val="001C220C"/>
    <w:rsid w:val="001C2E4E"/>
    <w:rsid w:val="001C3E11"/>
    <w:rsid w:val="001C43E6"/>
    <w:rsid w:val="001C72CE"/>
    <w:rsid w:val="001D21BF"/>
    <w:rsid w:val="001D39D3"/>
    <w:rsid w:val="001D7980"/>
    <w:rsid w:val="001E393D"/>
    <w:rsid w:val="001E3B08"/>
    <w:rsid w:val="001E4154"/>
    <w:rsid w:val="001E5202"/>
    <w:rsid w:val="001E68F5"/>
    <w:rsid w:val="001E6D92"/>
    <w:rsid w:val="001F0120"/>
    <w:rsid w:val="001F09E1"/>
    <w:rsid w:val="001F1F33"/>
    <w:rsid w:val="001F3965"/>
    <w:rsid w:val="001F50AB"/>
    <w:rsid w:val="001F6A15"/>
    <w:rsid w:val="001F6E78"/>
    <w:rsid w:val="001F6EE7"/>
    <w:rsid w:val="001F75FC"/>
    <w:rsid w:val="00200779"/>
    <w:rsid w:val="002011DB"/>
    <w:rsid w:val="00201EC5"/>
    <w:rsid w:val="0020252F"/>
    <w:rsid w:val="0020261F"/>
    <w:rsid w:val="002062A3"/>
    <w:rsid w:val="002107BC"/>
    <w:rsid w:val="0021164E"/>
    <w:rsid w:val="00211DF4"/>
    <w:rsid w:val="00214C8D"/>
    <w:rsid w:val="00221156"/>
    <w:rsid w:val="00221D0E"/>
    <w:rsid w:val="00225A23"/>
    <w:rsid w:val="00226B8D"/>
    <w:rsid w:val="00226E64"/>
    <w:rsid w:val="00227F29"/>
    <w:rsid w:val="002302A5"/>
    <w:rsid w:val="0023138E"/>
    <w:rsid w:val="00232D5C"/>
    <w:rsid w:val="00233982"/>
    <w:rsid w:val="00236D23"/>
    <w:rsid w:val="00237077"/>
    <w:rsid w:val="0023708E"/>
    <w:rsid w:val="002379FB"/>
    <w:rsid w:val="002402A1"/>
    <w:rsid w:val="00240ADB"/>
    <w:rsid w:val="00241E16"/>
    <w:rsid w:val="00241FD2"/>
    <w:rsid w:val="0024207E"/>
    <w:rsid w:val="00242515"/>
    <w:rsid w:val="00245C8B"/>
    <w:rsid w:val="002465D9"/>
    <w:rsid w:val="002476ED"/>
    <w:rsid w:val="00257027"/>
    <w:rsid w:val="0026423A"/>
    <w:rsid w:val="00264E4B"/>
    <w:rsid w:val="00270B39"/>
    <w:rsid w:val="00270DF5"/>
    <w:rsid w:val="00273119"/>
    <w:rsid w:val="002744E5"/>
    <w:rsid w:val="002759CE"/>
    <w:rsid w:val="00282E0C"/>
    <w:rsid w:val="00283CED"/>
    <w:rsid w:val="0028614A"/>
    <w:rsid w:val="00291A32"/>
    <w:rsid w:val="00291CD9"/>
    <w:rsid w:val="00291D4C"/>
    <w:rsid w:val="00292F3E"/>
    <w:rsid w:val="00293421"/>
    <w:rsid w:val="00295634"/>
    <w:rsid w:val="00295817"/>
    <w:rsid w:val="00295B91"/>
    <w:rsid w:val="00296139"/>
    <w:rsid w:val="00296285"/>
    <w:rsid w:val="00297A86"/>
    <w:rsid w:val="002A1AA5"/>
    <w:rsid w:val="002A2F81"/>
    <w:rsid w:val="002A7845"/>
    <w:rsid w:val="002A7E2F"/>
    <w:rsid w:val="002B063C"/>
    <w:rsid w:val="002B23ED"/>
    <w:rsid w:val="002B44A4"/>
    <w:rsid w:val="002B5D4D"/>
    <w:rsid w:val="002B5DAF"/>
    <w:rsid w:val="002C03AB"/>
    <w:rsid w:val="002C0DFF"/>
    <w:rsid w:val="002C12B0"/>
    <w:rsid w:val="002C205A"/>
    <w:rsid w:val="002C225D"/>
    <w:rsid w:val="002C2BE1"/>
    <w:rsid w:val="002C648D"/>
    <w:rsid w:val="002C786C"/>
    <w:rsid w:val="002D04DF"/>
    <w:rsid w:val="002D596F"/>
    <w:rsid w:val="002D6813"/>
    <w:rsid w:val="002D77A5"/>
    <w:rsid w:val="002D7A17"/>
    <w:rsid w:val="002E1C16"/>
    <w:rsid w:val="002E2790"/>
    <w:rsid w:val="002E48FD"/>
    <w:rsid w:val="002E6A35"/>
    <w:rsid w:val="002E7B02"/>
    <w:rsid w:val="002F0CD8"/>
    <w:rsid w:val="002F2F47"/>
    <w:rsid w:val="002F44BD"/>
    <w:rsid w:val="002F463E"/>
    <w:rsid w:val="002F5D0C"/>
    <w:rsid w:val="002F703B"/>
    <w:rsid w:val="002F7112"/>
    <w:rsid w:val="00300517"/>
    <w:rsid w:val="00301669"/>
    <w:rsid w:val="00301960"/>
    <w:rsid w:val="00302D69"/>
    <w:rsid w:val="003031DA"/>
    <w:rsid w:val="003033FF"/>
    <w:rsid w:val="00310D3F"/>
    <w:rsid w:val="0031116F"/>
    <w:rsid w:val="00311764"/>
    <w:rsid w:val="003128D5"/>
    <w:rsid w:val="00312BFB"/>
    <w:rsid w:val="00312FB7"/>
    <w:rsid w:val="0031785F"/>
    <w:rsid w:val="00321E20"/>
    <w:rsid w:val="00322E87"/>
    <w:rsid w:val="00323653"/>
    <w:rsid w:val="003255AC"/>
    <w:rsid w:val="00326D0E"/>
    <w:rsid w:val="003272B2"/>
    <w:rsid w:val="003276AC"/>
    <w:rsid w:val="0033032B"/>
    <w:rsid w:val="00330AD2"/>
    <w:rsid w:val="00330F46"/>
    <w:rsid w:val="003329E5"/>
    <w:rsid w:val="00333F0D"/>
    <w:rsid w:val="003340C8"/>
    <w:rsid w:val="00334624"/>
    <w:rsid w:val="0033475C"/>
    <w:rsid w:val="0034127D"/>
    <w:rsid w:val="00343A93"/>
    <w:rsid w:val="003440A2"/>
    <w:rsid w:val="003446DB"/>
    <w:rsid w:val="00346C7F"/>
    <w:rsid w:val="00350417"/>
    <w:rsid w:val="00351764"/>
    <w:rsid w:val="00354495"/>
    <w:rsid w:val="00355BD1"/>
    <w:rsid w:val="003566F2"/>
    <w:rsid w:val="00356F28"/>
    <w:rsid w:val="0035726E"/>
    <w:rsid w:val="0036279C"/>
    <w:rsid w:val="00362A4A"/>
    <w:rsid w:val="00363AB1"/>
    <w:rsid w:val="00364FBE"/>
    <w:rsid w:val="003657EE"/>
    <w:rsid w:val="00366C5C"/>
    <w:rsid w:val="00366D1D"/>
    <w:rsid w:val="00373D1A"/>
    <w:rsid w:val="00377CAE"/>
    <w:rsid w:val="00380A5A"/>
    <w:rsid w:val="0038388A"/>
    <w:rsid w:val="0038425F"/>
    <w:rsid w:val="00384386"/>
    <w:rsid w:val="00385DD4"/>
    <w:rsid w:val="00386EDD"/>
    <w:rsid w:val="00387113"/>
    <w:rsid w:val="003872EE"/>
    <w:rsid w:val="00387FC4"/>
    <w:rsid w:val="00390926"/>
    <w:rsid w:val="00390D87"/>
    <w:rsid w:val="00391034"/>
    <w:rsid w:val="00392340"/>
    <w:rsid w:val="00395098"/>
    <w:rsid w:val="00395451"/>
    <w:rsid w:val="003961F9"/>
    <w:rsid w:val="0039666F"/>
    <w:rsid w:val="00397F2E"/>
    <w:rsid w:val="003A0DBA"/>
    <w:rsid w:val="003A3878"/>
    <w:rsid w:val="003A3E9E"/>
    <w:rsid w:val="003A45BB"/>
    <w:rsid w:val="003A4952"/>
    <w:rsid w:val="003A7D35"/>
    <w:rsid w:val="003B0CCC"/>
    <w:rsid w:val="003B12F2"/>
    <w:rsid w:val="003B1D4A"/>
    <w:rsid w:val="003B2CA8"/>
    <w:rsid w:val="003B5DA0"/>
    <w:rsid w:val="003C0315"/>
    <w:rsid w:val="003C0A41"/>
    <w:rsid w:val="003C0EC9"/>
    <w:rsid w:val="003C17BE"/>
    <w:rsid w:val="003C3905"/>
    <w:rsid w:val="003C4C3F"/>
    <w:rsid w:val="003C76FF"/>
    <w:rsid w:val="003D36D1"/>
    <w:rsid w:val="003D4A46"/>
    <w:rsid w:val="003D4C05"/>
    <w:rsid w:val="003D5210"/>
    <w:rsid w:val="003D7901"/>
    <w:rsid w:val="003E10BA"/>
    <w:rsid w:val="003E23A9"/>
    <w:rsid w:val="003E4875"/>
    <w:rsid w:val="003E52CA"/>
    <w:rsid w:val="003E6FA6"/>
    <w:rsid w:val="003E73CC"/>
    <w:rsid w:val="003F07FF"/>
    <w:rsid w:val="003F1E4D"/>
    <w:rsid w:val="003F232D"/>
    <w:rsid w:val="003F2C4F"/>
    <w:rsid w:val="003F2E6B"/>
    <w:rsid w:val="003F6CA1"/>
    <w:rsid w:val="003F75F4"/>
    <w:rsid w:val="003F7E36"/>
    <w:rsid w:val="00400AE2"/>
    <w:rsid w:val="0040330D"/>
    <w:rsid w:val="004033AA"/>
    <w:rsid w:val="00403EEE"/>
    <w:rsid w:val="00404552"/>
    <w:rsid w:val="00405AF5"/>
    <w:rsid w:val="004123C1"/>
    <w:rsid w:val="00414685"/>
    <w:rsid w:val="0042054E"/>
    <w:rsid w:val="0042108B"/>
    <w:rsid w:val="004218FC"/>
    <w:rsid w:val="00421C05"/>
    <w:rsid w:val="004220BB"/>
    <w:rsid w:val="0042249D"/>
    <w:rsid w:val="00423F14"/>
    <w:rsid w:val="00425014"/>
    <w:rsid w:val="0042559D"/>
    <w:rsid w:val="00431863"/>
    <w:rsid w:val="00431B33"/>
    <w:rsid w:val="004320E1"/>
    <w:rsid w:val="00432A17"/>
    <w:rsid w:val="00432DF2"/>
    <w:rsid w:val="004332D3"/>
    <w:rsid w:val="00433A77"/>
    <w:rsid w:val="0043525E"/>
    <w:rsid w:val="00435F96"/>
    <w:rsid w:val="00437CEA"/>
    <w:rsid w:val="00442C6C"/>
    <w:rsid w:val="0044405A"/>
    <w:rsid w:val="00444F9B"/>
    <w:rsid w:val="004454D8"/>
    <w:rsid w:val="0044567A"/>
    <w:rsid w:val="00450AF7"/>
    <w:rsid w:val="00452594"/>
    <w:rsid w:val="004530F6"/>
    <w:rsid w:val="0045488B"/>
    <w:rsid w:val="00455A27"/>
    <w:rsid w:val="00455C03"/>
    <w:rsid w:val="00457665"/>
    <w:rsid w:val="00457CFD"/>
    <w:rsid w:val="00462710"/>
    <w:rsid w:val="004648E6"/>
    <w:rsid w:val="00472458"/>
    <w:rsid w:val="00473FC8"/>
    <w:rsid w:val="0047490D"/>
    <w:rsid w:val="00480474"/>
    <w:rsid w:val="004818A5"/>
    <w:rsid w:val="00483906"/>
    <w:rsid w:val="0048424D"/>
    <w:rsid w:val="00484424"/>
    <w:rsid w:val="00497320"/>
    <w:rsid w:val="00497ADA"/>
    <w:rsid w:val="00497CE6"/>
    <w:rsid w:val="004A3205"/>
    <w:rsid w:val="004A44E0"/>
    <w:rsid w:val="004A4889"/>
    <w:rsid w:val="004A4E81"/>
    <w:rsid w:val="004A5EDB"/>
    <w:rsid w:val="004A657C"/>
    <w:rsid w:val="004A6C32"/>
    <w:rsid w:val="004B415A"/>
    <w:rsid w:val="004B440D"/>
    <w:rsid w:val="004B5DC8"/>
    <w:rsid w:val="004B7389"/>
    <w:rsid w:val="004C1EDA"/>
    <w:rsid w:val="004C395A"/>
    <w:rsid w:val="004C3C69"/>
    <w:rsid w:val="004C651B"/>
    <w:rsid w:val="004C6A2D"/>
    <w:rsid w:val="004D350C"/>
    <w:rsid w:val="004D3594"/>
    <w:rsid w:val="004D3C19"/>
    <w:rsid w:val="004D4449"/>
    <w:rsid w:val="004D4C91"/>
    <w:rsid w:val="004D71E2"/>
    <w:rsid w:val="004D7B2F"/>
    <w:rsid w:val="004E1938"/>
    <w:rsid w:val="004E5AF4"/>
    <w:rsid w:val="004E6ACE"/>
    <w:rsid w:val="004E7967"/>
    <w:rsid w:val="004F0052"/>
    <w:rsid w:val="005001CC"/>
    <w:rsid w:val="00500806"/>
    <w:rsid w:val="00501572"/>
    <w:rsid w:val="0050216E"/>
    <w:rsid w:val="00502A76"/>
    <w:rsid w:val="00503316"/>
    <w:rsid w:val="00503400"/>
    <w:rsid w:val="00503B04"/>
    <w:rsid w:val="00503CA7"/>
    <w:rsid w:val="005055B7"/>
    <w:rsid w:val="00510501"/>
    <w:rsid w:val="00511501"/>
    <w:rsid w:val="00511B04"/>
    <w:rsid w:val="00515580"/>
    <w:rsid w:val="00515807"/>
    <w:rsid w:val="00515F83"/>
    <w:rsid w:val="005165A6"/>
    <w:rsid w:val="00516F78"/>
    <w:rsid w:val="00521B91"/>
    <w:rsid w:val="0052455F"/>
    <w:rsid w:val="00527B3A"/>
    <w:rsid w:val="0053050B"/>
    <w:rsid w:val="005331FE"/>
    <w:rsid w:val="005354D9"/>
    <w:rsid w:val="005355E0"/>
    <w:rsid w:val="00540173"/>
    <w:rsid w:val="00542365"/>
    <w:rsid w:val="0054403E"/>
    <w:rsid w:val="005462D7"/>
    <w:rsid w:val="00551451"/>
    <w:rsid w:val="00552D97"/>
    <w:rsid w:val="00553B3F"/>
    <w:rsid w:val="005545F5"/>
    <w:rsid w:val="0055790E"/>
    <w:rsid w:val="00557CBA"/>
    <w:rsid w:val="005624E0"/>
    <w:rsid w:val="005639B1"/>
    <w:rsid w:val="005644C5"/>
    <w:rsid w:val="005673C2"/>
    <w:rsid w:val="00570BD9"/>
    <w:rsid w:val="00575414"/>
    <w:rsid w:val="005767CC"/>
    <w:rsid w:val="00580521"/>
    <w:rsid w:val="005830BB"/>
    <w:rsid w:val="00583BF1"/>
    <w:rsid w:val="00583E35"/>
    <w:rsid w:val="00585C74"/>
    <w:rsid w:val="005906B5"/>
    <w:rsid w:val="0059165E"/>
    <w:rsid w:val="00592BDD"/>
    <w:rsid w:val="005A0297"/>
    <w:rsid w:val="005A1F10"/>
    <w:rsid w:val="005A39A6"/>
    <w:rsid w:val="005B0AAA"/>
    <w:rsid w:val="005B153B"/>
    <w:rsid w:val="005B2184"/>
    <w:rsid w:val="005B2658"/>
    <w:rsid w:val="005B2D9E"/>
    <w:rsid w:val="005B4141"/>
    <w:rsid w:val="005B58E0"/>
    <w:rsid w:val="005B5FF0"/>
    <w:rsid w:val="005B7CFD"/>
    <w:rsid w:val="005C09A5"/>
    <w:rsid w:val="005C6556"/>
    <w:rsid w:val="005C6C85"/>
    <w:rsid w:val="005C6ED4"/>
    <w:rsid w:val="005D0399"/>
    <w:rsid w:val="005D08E7"/>
    <w:rsid w:val="005D46E5"/>
    <w:rsid w:val="005D60D2"/>
    <w:rsid w:val="005D6758"/>
    <w:rsid w:val="005D7EAA"/>
    <w:rsid w:val="005E2B0F"/>
    <w:rsid w:val="005E3F32"/>
    <w:rsid w:val="005E4B65"/>
    <w:rsid w:val="005E57D6"/>
    <w:rsid w:val="005E7BDC"/>
    <w:rsid w:val="005F0B3E"/>
    <w:rsid w:val="005F18C7"/>
    <w:rsid w:val="005F2DEE"/>
    <w:rsid w:val="005F38E0"/>
    <w:rsid w:val="005F7C3D"/>
    <w:rsid w:val="0060128D"/>
    <w:rsid w:val="00601874"/>
    <w:rsid w:val="00601B40"/>
    <w:rsid w:val="00606E9E"/>
    <w:rsid w:val="006102AC"/>
    <w:rsid w:val="00610DD2"/>
    <w:rsid w:val="00610F06"/>
    <w:rsid w:val="0061172E"/>
    <w:rsid w:val="00613B55"/>
    <w:rsid w:val="00615655"/>
    <w:rsid w:val="00616AF0"/>
    <w:rsid w:val="00620213"/>
    <w:rsid w:val="00620EB2"/>
    <w:rsid w:val="0062315A"/>
    <w:rsid w:val="0062369A"/>
    <w:rsid w:val="00626485"/>
    <w:rsid w:val="00627B65"/>
    <w:rsid w:val="00627C67"/>
    <w:rsid w:val="00627E46"/>
    <w:rsid w:val="00632CB1"/>
    <w:rsid w:val="00633399"/>
    <w:rsid w:val="00633D79"/>
    <w:rsid w:val="00635DFD"/>
    <w:rsid w:val="00640888"/>
    <w:rsid w:val="0064120C"/>
    <w:rsid w:val="00642DC5"/>
    <w:rsid w:val="00643757"/>
    <w:rsid w:val="0064410E"/>
    <w:rsid w:val="00644962"/>
    <w:rsid w:val="00644B3E"/>
    <w:rsid w:val="00645F17"/>
    <w:rsid w:val="006502E0"/>
    <w:rsid w:val="00651629"/>
    <w:rsid w:val="00653106"/>
    <w:rsid w:val="006531E1"/>
    <w:rsid w:val="00653F48"/>
    <w:rsid w:val="006566DD"/>
    <w:rsid w:val="006567CA"/>
    <w:rsid w:val="00657602"/>
    <w:rsid w:val="00661F60"/>
    <w:rsid w:val="0066255B"/>
    <w:rsid w:val="006634CB"/>
    <w:rsid w:val="00663DD7"/>
    <w:rsid w:val="00665066"/>
    <w:rsid w:val="0066663A"/>
    <w:rsid w:val="006710EE"/>
    <w:rsid w:val="00671437"/>
    <w:rsid w:val="006719E0"/>
    <w:rsid w:val="00674204"/>
    <w:rsid w:val="00675550"/>
    <w:rsid w:val="00675C93"/>
    <w:rsid w:val="00680573"/>
    <w:rsid w:val="00681235"/>
    <w:rsid w:val="006824E2"/>
    <w:rsid w:val="00682619"/>
    <w:rsid w:val="0068525D"/>
    <w:rsid w:val="006A136B"/>
    <w:rsid w:val="006A232B"/>
    <w:rsid w:val="006A7D22"/>
    <w:rsid w:val="006B07BF"/>
    <w:rsid w:val="006B1A59"/>
    <w:rsid w:val="006B2E11"/>
    <w:rsid w:val="006B5A2D"/>
    <w:rsid w:val="006B60F4"/>
    <w:rsid w:val="006B6E75"/>
    <w:rsid w:val="006C1FB5"/>
    <w:rsid w:val="006C2AAD"/>
    <w:rsid w:val="006C3224"/>
    <w:rsid w:val="006C6924"/>
    <w:rsid w:val="006C73F0"/>
    <w:rsid w:val="006D09A7"/>
    <w:rsid w:val="006D119F"/>
    <w:rsid w:val="006D38E5"/>
    <w:rsid w:val="006D3F9F"/>
    <w:rsid w:val="006D5F19"/>
    <w:rsid w:val="006D6E1A"/>
    <w:rsid w:val="006E0F1E"/>
    <w:rsid w:val="006E1508"/>
    <w:rsid w:val="006E6A5D"/>
    <w:rsid w:val="006E6B76"/>
    <w:rsid w:val="006E7B38"/>
    <w:rsid w:val="006F51EE"/>
    <w:rsid w:val="006F53B9"/>
    <w:rsid w:val="006F7A5B"/>
    <w:rsid w:val="006F7D11"/>
    <w:rsid w:val="00700EBF"/>
    <w:rsid w:val="0070447B"/>
    <w:rsid w:val="00704E7A"/>
    <w:rsid w:val="0070643C"/>
    <w:rsid w:val="00707416"/>
    <w:rsid w:val="00707CF0"/>
    <w:rsid w:val="00707F88"/>
    <w:rsid w:val="007122B4"/>
    <w:rsid w:val="00714613"/>
    <w:rsid w:val="00714EC3"/>
    <w:rsid w:val="00717172"/>
    <w:rsid w:val="0071741A"/>
    <w:rsid w:val="00720027"/>
    <w:rsid w:val="00721A78"/>
    <w:rsid w:val="00721E89"/>
    <w:rsid w:val="00723514"/>
    <w:rsid w:val="007238EB"/>
    <w:rsid w:val="00723AF3"/>
    <w:rsid w:val="00723D6C"/>
    <w:rsid w:val="00730873"/>
    <w:rsid w:val="0073123E"/>
    <w:rsid w:val="007317F9"/>
    <w:rsid w:val="0073239E"/>
    <w:rsid w:val="007326C4"/>
    <w:rsid w:val="007336B1"/>
    <w:rsid w:val="00733A71"/>
    <w:rsid w:val="00734BF4"/>
    <w:rsid w:val="00735CF1"/>
    <w:rsid w:val="00735D6C"/>
    <w:rsid w:val="007371C1"/>
    <w:rsid w:val="007376A2"/>
    <w:rsid w:val="007417D9"/>
    <w:rsid w:val="00742EE0"/>
    <w:rsid w:val="0074325F"/>
    <w:rsid w:val="007461B7"/>
    <w:rsid w:val="00746214"/>
    <w:rsid w:val="00746A93"/>
    <w:rsid w:val="0075039D"/>
    <w:rsid w:val="007548D0"/>
    <w:rsid w:val="007574D7"/>
    <w:rsid w:val="00757A7C"/>
    <w:rsid w:val="00761789"/>
    <w:rsid w:val="007620BC"/>
    <w:rsid w:val="00763409"/>
    <w:rsid w:val="00764707"/>
    <w:rsid w:val="00767F06"/>
    <w:rsid w:val="0077014C"/>
    <w:rsid w:val="00770B5F"/>
    <w:rsid w:val="0077156A"/>
    <w:rsid w:val="007715CE"/>
    <w:rsid w:val="007716CD"/>
    <w:rsid w:val="00771743"/>
    <w:rsid w:val="00773489"/>
    <w:rsid w:val="007735A0"/>
    <w:rsid w:val="0077417B"/>
    <w:rsid w:val="0077475E"/>
    <w:rsid w:val="00775044"/>
    <w:rsid w:val="007765A5"/>
    <w:rsid w:val="00780D4B"/>
    <w:rsid w:val="0078289E"/>
    <w:rsid w:val="0078409C"/>
    <w:rsid w:val="00784B64"/>
    <w:rsid w:val="00785C70"/>
    <w:rsid w:val="00786C03"/>
    <w:rsid w:val="0079143B"/>
    <w:rsid w:val="0079284D"/>
    <w:rsid w:val="00792A7D"/>
    <w:rsid w:val="007931AA"/>
    <w:rsid w:val="00793214"/>
    <w:rsid w:val="007932BF"/>
    <w:rsid w:val="007964FA"/>
    <w:rsid w:val="007972E5"/>
    <w:rsid w:val="007A1551"/>
    <w:rsid w:val="007A21E3"/>
    <w:rsid w:val="007A3B4E"/>
    <w:rsid w:val="007A48C0"/>
    <w:rsid w:val="007A73A3"/>
    <w:rsid w:val="007B1CE0"/>
    <w:rsid w:val="007B2F91"/>
    <w:rsid w:val="007B3ADF"/>
    <w:rsid w:val="007B5CFF"/>
    <w:rsid w:val="007B7865"/>
    <w:rsid w:val="007C062A"/>
    <w:rsid w:val="007C1342"/>
    <w:rsid w:val="007C2E3C"/>
    <w:rsid w:val="007D056F"/>
    <w:rsid w:val="007D13E6"/>
    <w:rsid w:val="007D322B"/>
    <w:rsid w:val="007D32F2"/>
    <w:rsid w:val="007D3C95"/>
    <w:rsid w:val="007D5F8A"/>
    <w:rsid w:val="007D7999"/>
    <w:rsid w:val="007D7FA7"/>
    <w:rsid w:val="007E07FF"/>
    <w:rsid w:val="007E273F"/>
    <w:rsid w:val="007E2D8C"/>
    <w:rsid w:val="007E60FC"/>
    <w:rsid w:val="007F094B"/>
    <w:rsid w:val="007F27BC"/>
    <w:rsid w:val="007F3048"/>
    <w:rsid w:val="007F4C67"/>
    <w:rsid w:val="007F541E"/>
    <w:rsid w:val="007F6FFE"/>
    <w:rsid w:val="00800986"/>
    <w:rsid w:val="008014A9"/>
    <w:rsid w:val="00801933"/>
    <w:rsid w:val="00803116"/>
    <w:rsid w:val="00803419"/>
    <w:rsid w:val="00805D5B"/>
    <w:rsid w:val="00807778"/>
    <w:rsid w:val="00807B06"/>
    <w:rsid w:val="00807EC0"/>
    <w:rsid w:val="00810083"/>
    <w:rsid w:val="0081196A"/>
    <w:rsid w:val="00813423"/>
    <w:rsid w:val="008140F1"/>
    <w:rsid w:val="00814184"/>
    <w:rsid w:val="00814913"/>
    <w:rsid w:val="008152F6"/>
    <w:rsid w:val="008152F7"/>
    <w:rsid w:val="00816CC0"/>
    <w:rsid w:val="00816CE6"/>
    <w:rsid w:val="0082003A"/>
    <w:rsid w:val="00820077"/>
    <w:rsid w:val="00820198"/>
    <w:rsid w:val="0082139B"/>
    <w:rsid w:val="008220F0"/>
    <w:rsid w:val="00824270"/>
    <w:rsid w:val="008242C2"/>
    <w:rsid w:val="00824397"/>
    <w:rsid w:val="008243C3"/>
    <w:rsid w:val="00824AB0"/>
    <w:rsid w:val="008257DF"/>
    <w:rsid w:val="00826966"/>
    <w:rsid w:val="008270D5"/>
    <w:rsid w:val="00830084"/>
    <w:rsid w:val="008318ED"/>
    <w:rsid w:val="00831ACA"/>
    <w:rsid w:val="0083242D"/>
    <w:rsid w:val="008342E7"/>
    <w:rsid w:val="00834FC3"/>
    <w:rsid w:val="00837AE4"/>
    <w:rsid w:val="0084062B"/>
    <w:rsid w:val="0084163C"/>
    <w:rsid w:val="00841C0F"/>
    <w:rsid w:val="00841D6E"/>
    <w:rsid w:val="0084344F"/>
    <w:rsid w:val="008446C2"/>
    <w:rsid w:val="008450F7"/>
    <w:rsid w:val="00845A08"/>
    <w:rsid w:val="00845F66"/>
    <w:rsid w:val="008468EA"/>
    <w:rsid w:val="00850D12"/>
    <w:rsid w:val="00850D62"/>
    <w:rsid w:val="00853A56"/>
    <w:rsid w:val="008553F7"/>
    <w:rsid w:val="0085717B"/>
    <w:rsid w:val="00857C98"/>
    <w:rsid w:val="0086204D"/>
    <w:rsid w:val="00863425"/>
    <w:rsid w:val="00864578"/>
    <w:rsid w:val="00864D3C"/>
    <w:rsid w:val="00870417"/>
    <w:rsid w:val="00870501"/>
    <w:rsid w:val="00870B7C"/>
    <w:rsid w:val="00870CD0"/>
    <w:rsid w:val="00872FA9"/>
    <w:rsid w:val="00874CBA"/>
    <w:rsid w:val="008751A0"/>
    <w:rsid w:val="00875674"/>
    <w:rsid w:val="00875AB4"/>
    <w:rsid w:val="00876EE7"/>
    <w:rsid w:val="008859AE"/>
    <w:rsid w:val="00887740"/>
    <w:rsid w:val="00891345"/>
    <w:rsid w:val="00892030"/>
    <w:rsid w:val="00892FEA"/>
    <w:rsid w:val="00893747"/>
    <w:rsid w:val="0089429B"/>
    <w:rsid w:val="008952D4"/>
    <w:rsid w:val="00896536"/>
    <w:rsid w:val="008966B9"/>
    <w:rsid w:val="0089689F"/>
    <w:rsid w:val="008978BA"/>
    <w:rsid w:val="008A1DBF"/>
    <w:rsid w:val="008A651D"/>
    <w:rsid w:val="008A73E2"/>
    <w:rsid w:val="008A7F6E"/>
    <w:rsid w:val="008B17CD"/>
    <w:rsid w:val="008B25DD"/>
    <w:rsid w:val="008B39E4"/>
    <w:rsid w:val="008B3AA3"/>
    <w:rsid w:val="008B471A"/>
    <w:rsid w:val="008B496C"/>
    <w:rsid w:val="008B5912"/>
    <w:rsid w:val="008C3352"/>
    <w:rsid w:val="008C36CE"/>
    <w:rsid w:val="008C39E5"/>
    <w:rsid w:val="008C3B97"/>
    <w:rsid w:val="008C4CF6"/>
    <w:rsid w:val="008C4DC4"/>
    <w:rsid w:val="008C5EEF"/>
    <w:rsid w:val="008C6E87"/>
    <w:rsid w:val="008C740E"/>
    <w:rsid w:val="008D0F98"/>
    <w:rsid w:val="008D2DAA"/>
    <w:rsid w:val="008D35FF"/>
    <w:rsid w:val="008D372A"/>
    <w:rsid w:val="008D3CDD"/>
    <w:rsid w:val="008D3E37"/>
    <w:rsid w:val="008D4C4E"/>
    <w:rsid w:val="008D4E8C"/>
    <w:rsid w:val="008D5334"/>
    <w:rsid w:val="008D60B2"/>
    <w:rsid w:val="008D7A17"/>
    <w:rsid w:val="008D7A90"/>
    <w:rsid w:val="008D7F4B"/>
    <w:rsid w:val="008E0099"/>
    <w:rsid w:val="008E206A"/>
    <w:rsid w:val="008E34B2"/>
    <w:rsid w:val="008E67F9"/>
    <w:rsid w:val="008E6A82"/>
    <w:rsid w:val="008E6B91"/>
    <w:rsid w:val="008F413A"/>
    <w:rsid w:val="008F77C8"/>
    <w:rsid w:val="009018C9"/>
    <w:rsid w:val="009040F8"/>
    <w:rsid w:val="0090467E"/>
    <w:rsid w:val="00904ADF"/>
    <w:rsid w:val="00905218"/>
    <w:rsid w:val="009061BA"/>
    <w:rsid w:val="00906DF9"/>
    <w:rsid w:val="009106EA"/>
    <w:rsid w:val="0091179A"/>
    <w:rsid w:val="00913484"/>
    <w:rsid w:val="009144FD"/>
    <w:rsid w:val="00920255"/>
    <w:rsid w:val="0092144D"/>
    <w:rsid w:val="00923AAF"/>
    <w:rsid w:val="00923B6F"/>
    <w:rsid w:val="009273A3"/>
    <w:rsid w:val="009305D6"/>
    <w:rsid w:val="00930F7C"/>
    <w:rsid w:val="00932F1F"/>
    <w:rsid w:val="00933089"/>
    <w:rsid w:val="009330B5"/>
    <w:rsid w:val="0093511A"/>
    <w:rsid w:val="00935BF7"/>
    <w:rsid w:val="00935C92"/>
    <w:rsid w:val="00935E3B"/>
    <w:rsid w:val="00936ECE"/>
    <w:rsid w:val="00937D91"/>
    <w:rsid w:val="009436E4"/>
    <w:rsid w:val="00943ABD"/>
    <w:rsid w:val="00943E34"/>
    <w:rsid w:val="0094461D"/>
    <w:rsid w:val="00944C69"/>
    <w:rsid w:val="009465C7"/>
    <w:rsid w:val="009500F2"/>
    <w:rsid w:val="009509CD"/>
    <w:rsid w:val="0095119D"/>
    <w:rsid w:val="00951A4A"/>
    <w:rsid w:val="00952732"/>
    <w:rsid w:val="009529EA"/>
    <w:rsid w:val="00954302"/>
    <w:rsid w:val="00956A4A"/>
    <w:rsid w:val="00956FEB"/>
    <w:rsid w:val="00957B96"/>
    <w:rsid w:val="009624C1"/>
    <w:rsid w:val="00962EFF"/>
    <w:rsid w:val="0097204E"/>
    <w:rsid w:val="0097373B"/>
    <w:rsid w:val="00974C8B"/>
    <w:rsid w:val="00975DF4"/>
    <w:rsid w:val="00976AFB"/>
    <w:rsid w:val="009800CB"/>
    <w:rsid w:val="00980430"/>
    <w:rsid w:val="00981B35"/>
    <w:rsid w:val="00983A69"/>
    <w:rsid w:val="009870EF"/>
    <w:rsid w:val="009879BA"/>
    <w:rsid w:val="00990AA3"/>
    <w:rsid w:val="00992F11"/>
    <w:rsid w:val="0099453F"/>
    <w:rsid w:val="009979F9"/>
    <w:rsid w:val="009A1AA9"/>
    <w:rsid w:val="009A3C59"/>
    <w:rsid w:val="009A4889"/>
    <w:rsid w:val="009A7E7A"/>
    <w:rsid w:val="009B0820"/>
    <w:rsid w:val="009B0B72"/>
    <w:rsid w:val="009B3604"/>
    <w:rsid w:val="009B3D4B"/>
    <w:rsid w:val="009B5F64"/>
    <w:rsid w:val="009C09F7"/>
    <w:rsid w:val="009C1316"/>
    <w:rsid w:val="009C24B7"/>
    <w:rsid w:val="009C493D"/>
    <w:rsid w:val="009C5347"/>
    <w:rsid w:val="009D0F36"/>
    <w:rsid w:val="009D3CE9"/>
    <w:rsid w:val="009D66BE"/>
    <w:rsid w:val="009D6C5B"/>
    <w:rsid w:val="009E0DDF"/>
    <w:rsid w:val="009E2187"/>
    <w:rsid w:val="009E3C10"/>
    <w:rsid w:val="009E6035"/>
    <w:rsid w:val="009E6BB8"/>
    <w:rsid w:val="009F1628"/>
    <w:rsid w:val="009F1EC3"/>
    <w:rsid w:val="009F20B0"/>
    <w:rsid w:val="009F217C"/>
    <w:rsid w:val="009F2E64"/>
    <w:rsid w:val="009F4F0C"/>
    <w:rsid w:val="009F52B8"/>
    <w:rsid w:val="009F557C"/>
    <w:rsid w:val="009F73D3"/>
    <w:rsid w:val="009F7E66"/>
    <w:rsid w:val="00A01F9B"/>
    <w:rsid w:val="00A041F6"/>
    <w:rsid w:val="00A04306"/>
    <w:rsid w:val="00A0677B"/>
    <w:rsid w:val="00A069C5"/>
    <w:rsid w:val="00A06AF9"/>
    <w:rsid w:val="00A10392"/>
    <w:rsid w:val="00A10FD9"/>
    <w:rsid w:val="00A113F2"/>
    <w:rsid w:val="00A11663"/>
    <w:rsid w:val="00A11A75"/>
    <w:rsid w:val="00A124DF"/>
    <w:rsid w:val="00A12F48"/>
    <w:rsid w:val="00A14B72"/>
    <w:rsid w:val="00A160EB"/>
    <w:rsid w:val="00A16287"/>
    <w:rsid w:val="00A2295A"/>
    <w:rsid w:val="00A22ABD"/>
    <w:rsid w:val="00A23A86"/>
    <w:rsid w:val="00A24A19"/>
    <w:rsid w:val="00A2512B"/>
    <w:rsid w:val="00A27134"/>
    <w:rsid w:val="00A3036C"/>
    <w:rsid w:val="00A32D1D"/>
    <w:rsid w:val="00A331FF"/>
    <w:rsid w:val="00A42C80"/>
    <w:rsid w:val="00A4339E"/>
    <w:rsid w:val="00A456C8"/>
    <w:rsid w:val="00A46392"/>
    <w:rsid w:val="00A474CA"/>
    <w:rsid w:val="00A5698E"/>
    <w:rsid w:val="00A6062F"/>
    <w:rsid w:val="00A60E72"/>
    <w:rsid w:val="00A64F9F"/>
    <w:rsid w:val="00A729AA"/>
    <w:rsid w:val="00A738EE"/>
    <w:rsid w:val="00A73B38"/>
    <w:rsid w:val="00A7409C"/>
    <w:rsid w:val="00A7500E"/>
    <w:rsid w:val="00A75A65"/>
    <w:rsid w:val="00A80005"/>
    <w:rsid w:val="00A803D4"/>
    <w:rsid w:val="00A806B1"/>
    <w:rsid w:val="00A80C0A"/>
    <w:rsid w:val="00A825AB"/>
    <w:rsid w:val="00A82613"/>
    <w:rsid w:val="00A84AF3"/>
    <w:rsid w:val="00A8532B"/>
    <w:rsid w:val="00A85601"/>
    <w:rsid w:val="00A86646"/>
    <w:rsid w:val="00A87128"/>
    <w:rsid w:val="00A94E45"/>
    <w:rsid w:val="00A96C7C"/>
    <w:rsid w:val="00A97985"/>
    <w:rsid w:val="00AA2B8E"/>
    <w:rsid w:val="00AA480E"/>
    <w:rsid w:val="00AB1FF8"/>
    <w:rsid w:val="00AB2F3E"/>
    <w:rsid w:val="00AB3FAC"/>
    <w:rsid w:val="00AC0975"/>
    <w:rsid w:val="00AC3063"/>
    <w:rsid w:val="00AC623F"/>
    <w:rsid w:val="00AC6EEF"/>
    <w:rsid w:val="00AC7EAB"/>
    <w:rsid w:val="00AD2B80"/>
    <w:rsid w:val="00AD2D4F"/>
    <w:rsid w:val="00AD3558"/>
    <w:rsid w:val="00AD38C4"/>
    <w:rsid w:val="00AD3EDD"/>
    <w:rsid w:val="00AD77CA"/>
    <w:rsid w:val="00AE01DE"/>
    <w:rsid w:val="00AE261B"/>
    <w:rsid w:val="00AE3FBB"/>
    <w:rsid w:val="00AE4597"/>
    <w:rsid w:val="00AE579C"/>
    <w:rsid w:val="00AE5FD4"/>
    <w:rsid w:val="00AE6CA2"/>
    <w:rsid w:val="00AE6D01"/>
    <w:rsid w:val="00AE7150"/>
    <w:rsid w:val="00AE73C0"/>
    <w:rsid w:val="00AF2070"/>
    <w:rsid w:val="00AF26E8"/>
    <w:rsid w:val="00AF4012"/>
    <w:rsid w:val="00AF41B1"/>
    <w:rsid w:val="00AF4952"/>
    <w:rsid w:val="00AF4BB5"/>
    <w:rsid w:val="00AF662A"/>
    <w:rsid w:val="00AF6AF8"/>
    <w:rsid w:val="00AF70D3"/>
    <w:rsid w:val="00AF7436"/>
    <w:rsid w:val="00B00A68"/>
    <w:rsid w:val="00B015DA"/>
    <w:rsid w:val="00B024D6"/>
    <w:rsid w:val="00B027C4"/>
    <w:rsid w:val="00B0570A"/>
    <w:rsid w:val="00B107ED"/>
    <w:rsid w:val="00B15E0C"/>
    <w:rsid w:val="00B15EAF"/>
    <w:rsid w:val="00B16181"/>
    <w:rsid w:val="00B16F7D"/>
    <w:rsid w:val="00B20404"/>
    <w:rsid w:val="00B21491"/>
    <w:rsid w:val="00B22D20"/>
    <w:rsid w:val="00B24F82"/>
    <w:rsid w:val="00B25FC2"/>
    <w:rsid w:val="00B2648C"/>
    <w:rsid w:val="00B270E5"/>
    <w:rsid w:val="00B31882"/>
    <w:rsid w:val="00B31DBB"/>
    <w:rsid w:val="00B31FA3"/>
    <w:rsid w:val="00B32C0F"/>
    <w:rsid w:val="00B3318E"/>
    <w:rsid w:val="00B33743"/>
    <w:rsid w:val="00B33E01"/>
    <w:rsid w:val="00B35A19"/>
    <w:rsid w:val="00B35DD3"/>
    <w:rsid w:val="00B363F5"/>
    <w:rsid w:val="00B3690C"/>
    <w:rsid w:val="00B36E30"/>
    <w:rsid w:val="00B3772E"/>
    <w:rsid w:val="00B4148E"/>
    <w:rsid w:val="00B41AEC"/>
    <w:rsid w:val="00B42E6C"/>
    <w:rsid w:val="00B43643"/>
    <w:rsid w:val="00B46FB4"/>
    <w:rsid w:val="00B50D65"/>
    <w:rsid w:val="00B521E9"/>
    <w:rsid w:val="00B52A07"/>
    <w:rsid w:val="00B561F8"/>
    <w:rsid w:val="00B56851"/>
    <w:rsid w:val="00B6022D"/>
    <w:rsid w:val="00B60FA4"/>
    <w:rsid w:val="00B61B68"/>
    <w:rsid w:val="00B652F0"/>
    <w:rsid w:val="00B677CF"/>
    <w:rsid w:val="00B71F26"/>
    <w:rsid w:val="00B71FCA"/>
    <w:rsid w:val="00B7320A"/>
    <w:rsid w:val="00B75A23"/>
    <w:rsid w:val="00B7689C"/>
    <w:rsid w:val="00B768A5"/>
    <w:rsid w:val="00B76EA9"/>
    <w:rsid w:val="00B82D4B"/>
    <w:rsid w:val="00B841C8"/>
    <w:rsid w:val="00B8441B"/>
    <w:rsid w:val="00B844F5"/>
    <w:rsid w:val="00B84FD4"/>
    <w:rsid w:val="00B85986"/>
    <w:rsid w:val="00B86631"/>
    <w:rsid w:val="00B90876"/>
    <w:rsid w:val="00B909D6"/>
    <w:rsid w:val="00B9309B"/>
    <w:rsid w:val="00B975AB"/>
    <w:rsid w:val="00BA107B"/>
    <w:rsid w:val="00BA29D9"/>
    <w:rsid w:val="00BA3800"/>
    <w:rsid w:val="00BA41FF"/>
    <w:rsid w:val="00BA4B8E"/>
    <w:rsid w:val="00BA537D"/>
    <w:rsid w:val="00BA5404"/>
    <w:rsid w:val="00BA5E01"/>
    <w:rsid w:val="00BA788E"/>
    <w:rsid w:val="00BB145A"/>
    <w:rsid w:val="00BB1916"/>
    <w:rsid w:val="00BB1FF2"/>
    <w:rsid w:val="00BB3485"/>
    <w:rsid w:val="00BB412B"/>
    <w:rsid w:val="00BB5D50"/>
    <w:rsid w:val="00BB7629"/>
    <w:rsid w:val="00BC143B"/>
    <w:rsid w:val="00BC1553"/>
    <w:rsid w:val="00BC4CE0"/>
    <w:rsid w:val="00BC55E3"/>
    <w:rsid w:val="00BC58F3"/>
    <w:rsid w:val="00BD333E"/>
    <w:rsid w:val="00BD3D4A"/>
    <w:rsid w:val="00BD3FC0"/>
    <w:rsid w:val="00BD49D4"/>
    <w:rsid w:val="00BD5917"/>
    <w:rsid w:val="00BD5AFC"/>
    <w:rsid w:val="00BD722B"/>
    <w:rsid w:val="00BE1791"/>
    <w:rsid w:val="00BE1E34"/>
    <w:rsid w:val="00BE4E5A"/>
    <w:rsid w:val="00BE5311"/>
    <w:rsid w:val="00BE552E"/>
    <w:rsid w:val="00BE5606"/>
    <w:rsid w:val="00BE6D16"/>
    <w:rsid w:val="00BE797C"/>
    <w:rsid w:val="00BF001E"/>
    <w:rsid w:val="00BF1A1D"/>
    <w:rsid w:val="00BF1BF9"/>
    <w:rsid w:val="00BF1F15"/>
    <w:rsid w:val="00BF3F89"/>
    <w:rsid w:val="00BF43DC"/>
    <w:rsid w:val="00BF68CC"/>
    <w:rsid w:val="00BF7BAE"/>
    <w:rsid w:val="00BF7E64"/>
    <w:rsid w:val="00C00298"/>
    <w:rsid w:val="00C0129E"/>
    <w:rsid w:val="00C042B3"/>
    <w:rsid w:val="00C04754"/>
    <w:rsid w:val="00C04BEE"/>
    <w:rsid w:val="00C06226"/>
    <w:rsid w:val="00C0747D"/>
    <w:rsid w:val="00C0783F"/>
    <w:rsid w:val="00C100A4"/>
    <w:rsid w:val="00C1213A"/>
    <w:rsid w:val="00C16428"/>
    <w:rsid w:val="00C17453"/>
    <w:rsid w:val="00C20A10"/>
    <w:rsid w:val="00C20B79"/>
    <w:rsid w:val="00C20D2D"/>
    <w:rsid w:val="00C21735"/>
    <w:rsid w:val="00C22188"/>
    <w:rsid w:val="00C231DD"/>
    <w:rsid w:val="00C23B74"/>
    <w:rsid w:val="00C24817"/>
    <w:rsid w:val="00C2502F"/>
    <w:rsid w:val="00C278BB"/>
    <w:rsid w:val="00C301CA"/>
    <w:rsid w:val="00C3034D"/>
    <w:rsid w:val="00C31BCD"/>
    <w:rsid w:val="00C34603"/>
    <w:rsid w:val="00C35EE8"/>
    <w:rsid w:val="00C367AC"/>
    <w:rsid w:val="00C37FD0"/>
    <w:rsid w:val="00C404E2"/>
    <w:rsid w:val="00C41B6D"/>
    <w:rsid w:val="00C41C31"/>
    <w:rsid w:val="00C4300E"/>
    <w:rsid w:val="00C44CA9"/>
    <w:rsid w:val="00C464D9"/>
    <w:rsid w:val="00C46BE7"/>
    <w:rsid w:val="00C52631"/>
    <w:rsid w:val="00C53D79"/>
    <w:rsid w:val="00C540B1"/>
    <w:rsid w:val="00C57439"/>
    <w:rsid w:val="00C57A7F"/>
    <w:rsid w:val="00C61450"/>
    <w:rsid w:val="00C62E7C"/>
    <w:rsid w:val="00C64568"/>
    <w:rsid w:val="00C67398"/>
    <w:rsid w:val="00C7222A"/>
    <w:rsid w:val="00C73D0C"/>
    <w:rsid w:val="00C75EE7"/>
    <w:rsid w:val="00C75F48"/>
    <w:rsid w:val="00C7739F"/>
    <w:rsid w:val="00C82762"/>
    <w:rsid w:val="00C83E80"/>
    <w:rsid w:val="00C84EC2"/>
    <w:rsid w:val="00C85C1C"/>
    <w:rsid w:val="00C8642D"/>
    <w:rsid w:val="00C86B24"/>
    <w:rsid w:val="00C86D69"/>
    <w:rsid w:val="00C90E70"/>
    <w:rsid w:val="00C92D6F"/>
    <w:rsid w:val="00C960BA"/>
    <w:rsid w:val="00C96C11"/>
    <w:rsid w:val="00CA0004"/>
    <w:rsid w:val="00CA0612"/>
    <w:rsid w:val="00CA079D"/>
    <w:rsid w:val="00CA0B36"/>
    <w:rsid w:val="00CA2049"/>
    <w:rsid w:val="00CA29C1"/>
    <w:rsid w:val="00CA346C"/>
    <w:rsid w:val="00CA4324"/>
    <w:rsid w:val="00CA4AB8"/>
    <w:rsid w:val="00CA5777"/>
    <w:rsid w:val="00CA7956"/>
    <w:rsid w:val="00CB0A08"/>
    <w:rsid w:val="00CB12B4"/>
    <w:rsid w:val="00CB2432"/>
    <w:rsid w:val="00CB41FB"/>
    <w:rsid w:val="00CC05CB"/>
    <w:rsid w:val="00CC2914"/>
    <w:rsid w:val="00CD1524"/>
    <w:rsid w:val="00CD1601"/>
    <w:rsid w:val="00CD45F3"/>
    <w:rsid w:val="00CD5B33"/>
    <w:rsid w:val="00CE20D8"/>
    <w:rsid w:val="00CE21E6"/>
    <w:rsid w:val="00CE33A7"/>
    <w:rsid w:val="00CE391D"/>
    <w:rsid w:val="00CE5B26"/>
    <w:rsid w:val="00CF16A6"/>
    <w:rsid w:val="00CF27C4"/>
    <w:rsid w:val="00CF3F75"/>
    <w:rsid w:val="00CF4BE9"/>
    <w:rsid w:val="00CF5937"/>
    <w:rsid w:val="00CF5BAA"/>
    <w:rsid w:val="00CF6861"/>
    <w:rsid w:val="00CF7930"/>
    <w:rsid w:val="00D01194"/>
    <w:rsid w:val="00D01442"/>
    <w:rsid w:val="00D017DE"/>
    <w:rsid w:val="00D043A0"/>
    <w:rsid w:val="00D050D3"/>
    <w:rsid w:val="00D05AAC"/>
    <w:rsid w:val="00D07ABD"/>
    <w:rsid w:val="00D1193B"/>
    <w:rsid w:val="00D11C5B"/>
    <w:rsid w:val="00D122B5"/>
    <w:rsid w:val="00D13D5A"/>
    <w:rsid w:val="00D14EAE"/>
    <w:rsid w:val="00D15E0E"/>
    <w:rsid w:val="00D1700E"/>
    <w:rsid w:val="00D17C43"/>
    <w:rsid w:val="00D20994"/>
    <w:rsid w:val="00D220F8"/>
    <w:rsid w:val="00D222A9"/>
    <w:rsid w:val="00D22319"/>
    <w:rsid w:val="00D25D4D"/>
    <w:rsid w:val="00D25E43"/>
    <w:rsid w:val="00D260FF"/>
    <w:rsid w:val="00D32A05"/>
    <w:rsid w:val="00D3552F"/>
    <w:rsid w:val="00D36FCB"/>
    <w:rsid w:val="00D37C1F"/>
    <w:rsid w:val="00D40B42"/>
    <w:rsid w:val="00D4169A"/>
    <w:rsid w:val="00D42BB6"/>
    <w:rsid w:val="00D42CDD"/>
    <w:rsid w:val="00D43884"/>
    <w:rsid w:val="00D45F69"/>
    <w:rsid w:val="00D46011"/>
    <w:rsid w:val="00D468FC"/>
    <w:rsid w:val="00D51CDF"/>
    <w:rsid w:val="00D54025"/>
    <w:rsid w:val="00D55D5C"/>
    <w:rsid w:val="00D5638A"/>
    <w:rsid w:val="00D569D9"/>
    <w:rsid w:val="00D56E4F"/>
    <w:rsid w:val="00D572AA"/>
    <w:rsid w:val="00D611A7"/>
    <w:rsid w:val="00D62ECC"/>
    <w:rsid w:val="00D65D0C"/>
    <w:rsid w:val="00D66DEE"/>
    <w:rsid w:val="00D67567"/>
    <w:rsid w:val="00D7182F"/>
    <w:rsid w:val="00D76376"/>
    <w:rsid w:val="00D76E49"/>
    <w:rsid w:val="00D82696"/>
    <w:rsid w:val="00D82BCE"/>
    <w:rsid w:val="00D82CE1"/>
    <w:rsid w:val="00D851A6"/>
    <w:rsid w:val="00D85869"/>
    <w:rsid w:val="00D86467"/>
    <w:rsid w:val="00D91F82"/>
    <w:rsid w:val="00D93527"/>
    <w:rsid w:val="00D95FEE"/>
    <w:rsid w:val="00DA243E"/>
    <w:rsid w:val="00DA5475"/>
    <w:rsid w:val="00DA752F"/>
    <w:rsid w:val="00DA7E73"/>
    <w:rsid w:val="00DB01F7"/>
    <w:rsid w:val="00DB1DFF"/>
    <w:rsid w:val="00DB2524"/>
    <w:rsid w:val="00DB61FA"/>
    <w:rsid w:val="00DB6415"/>
    <w:rsid w:val="00DB65BF"/>
    <w:rsid w:val="00DB683D"/>
    <w:rsid w:val="00DC0982"/>
    <w:rsid w:val="00DC36C1"/>
    <w:rsid w:val="00DC38AB"/>
    <w:rsid w:val="00DC49CA"/>
    <w:rsid w:val="00DC6841"/>
    <w:rsid w:val="00DC792F"/>
    <w:rsid w:val="00DC7AFC"/>
    <w:rsid w:val="00DD1AC5"/>
    <w:rsid w:val="00DD3CE1"/>
    <w:rsid w:val="00DD4FF0"/>
    <w:rsid w:val="00DD5B0E"/>
    <w:rsid w:val="00DD63CD"/>
    <w:rsid w:val="00DD747B"/>
    <w:rsid w:val="00DD7F58"/>
    <w:rsid w:val="00DE0F32"/>
    <w:rsid w:val="00DE3121"/>
    <w:rsid w:val="00DE5002"/>
    <w:rsid w:val="00DE665E"/>
    <w:rsid w:val="00DF0A86"/>
    <w:rsid w:val="00DF1254"/>
    <w:rsid w:val="00DF57C0"/>
    <w:rsid w:val="00DF6B84"/>
    <w:rsid w:val="00E01947"/>
    <w:rsid w:val="00E01B2F"/>
    <w:rsid w:val="00E03A78"/>
    <w:rsid w:val="00E04B2C"/>
    <w:rsid w:val="00E06FA8"/>
    <w:rsid w:val="00E072A0"/>
    <w:rsid w:val="00E07555"/>
    <w:rsid w:val="00E10BC4"/>
    <w:rsid w:val="00E136B2"/>
    <w:rsid w:val="00E14789"/>
    <w:rsid w:val="00E14852"/>
    <w:rsid w:val="00E201F0"/>
    <w:rsid w:val="00E2134D"/>
    <w:rsid w:val="00E21C3B"/>
    <w:rsid w:val="00E21D2A"/>
    <w:rsid w:val="00E21E90"/>
    <w:rsid w:val="00E24981"/>
    <w:rsid w:val="00E24C26"/>
    <w:rsid w:val="00E26FF2"/>
    <w:rsid w:val="00E270F7"/>
    <w:rsid w:val="00E27964"/>
    <w:rsid w:val="00E27E48"/>
    <w:rsid w:val="00E327D3"/>
    <w:rsid w:val="00E32E18"/>
    <w:rsid w:val="00E37791"/>
    <w:rsid w:val="00E4113C"/>
    <w:rsid w:val="00E4122F"/>
    <w:rsid w:val="00E45EAD"/>
    <w:rsid w:val="00E464C5"/>
    <w:rsid w:val="00E51AF0"/>
    <w:rsid w:val="00E53FA3"/>
    <w:rsid w:val="00E5430E"/>
    <w:rsid w:val="00E5532A"/>
    <w:rsid w:val="00E55826"/>
    <w:rsid w:val="00E563AD"/>
    <w:rsid w:val="00E637E2"/>
    <w:rsid w:val="00E6423D"/>
    <w:rsid w:val="00E64910"/>
    <w:rsid w:val="00E6621B"/>
    <w:rsid w:val="00E70AFB"/>
    <w:rsid w:val="00E719D9"/>
    <w:rsid w:val="00E74ECB"/>
    <w:rsid w:val="00E75879"/>
    <w:rsid w:val="00E75E54"/>
    <w:rsid w:val="00E76AB4"/>
    <w:rsid w:val="00E77077"/>
    <w:rsid w:val="00E80513"/>
    <w:rsid w:val="00E80BCA"/>
    <w:rsid w:val="00E80BEE"/>
    <w:rsid w:val="00E81D55"/>
    <w:rsid w:val="00E82484"/>
    <w:rsid w:val="00E83EDE"/>
    <w:rsid w:val="00E869B5"/>
    <w:rsid w:val="00E86FAA"/>
    <w:rsid w:val="00E87A7B"/>
    <w:rsid w:val="00E90685"/>
    <w:rsid w:val="00E92418"/>
    <w:rsid w:val="00E94CDE"/>
    <w:rsid w:val="00E9545F"/>
    <w:rsid w:val="00EA13BA"/>
    <w:rsid w:val="00EA1CA1"/>
    <w:rsid w:val="00EA209C"/>
    <w:rsid w:val="00EA2619"/>
    <w:rsid w:val="00EA50F1"/>
    <w:rsid w:val="00EB0C6E"/>
    <w:rsid w:val="00EB38FB"/>
    <w:rsid w:val="00EB3BF0"/>
    <w:rsid w:val="00EB3E7F"/>
    <w:rsid w:val="00EB4D08"/>
    <w:rsid w:val="00EB5B53"/>
    <w:rsid w:val="00EB5EFC"/>
    <w:rsid w:val="00EB7915"/>
    <w:rsid w:val="00EC0608"/>
    <w:rsid w:val="00EC1DE7"/>
    <w:rsid w:val="00EC2F38"/>
    <w:rsid w:val="00EC4E8B"/>
    <w:rsid w:val="00EC5F3B"/>
    <w:rsid w:val="00EC6768"/>
    <w:rsid w:val="00EC726B"/>
    <w:rsid w:val="00ED1B7E"/>
    <w:rsid w:val="00ED2ABC"/>
    <w:rsid w:val="00ED4E07"/>
    <w:rsid w:val="00ED6D09"/>
    <w:rsid w:val="00ED7555"/>
    <w:rsid w:val="00EE02BD"/>
    <w:rsid w:val="00EE04FA"/>
    <w:rsid w:val="00EE1BFB"/>
    <w:rsid w:val="00EE2F6A"/>
    <w:rsid w:val="00EE4BA9"/>
    <w:rsid w:val="00EE56F9"/>
    <w:rsid w:val="00EE755F"/>
    <w:rsid w:val="00EF276E"/>
    <w:rsid w:val="00EF4ED7"/>
    <w:rsid w:val="00F013C7"/>
    <w:rsid w:val="00F017D7"/>
    <w:rsid w:val="00F039FF"/>
    <w:rsid w:val="00F03B71"/>
    <w:rsid w:val="00F0406B"/>
    <w:rsid w:val="00F07949"/>
    <w:rsid w:val="00F10F94"/>
    <w:rsid w:val="00F115CB"/>
    <w:rsid w:val="00F13FE9"/>
    <w:rsid w:val="00F16C7E"/>
    <w:rsid w:val="00F21933"/>
    <w:rsid w:val="00F23043"/>
    <w:rsid w:val="00F2345B"/>
    <w:rsid w:val="00F23463"/>
    <w:rsid w:val="00F24592"/>
    <w:rsid w:val="00F25750"/>
    <w:rsid w:val="00F26DD4"/>
    <w:rsid w:val="00F27B65"/>
    <w:rsid w:val="00F3017C"/>
    <w:rsid w:val="00F31BF7"/>
    <w:rsid w:val="00F32A3B"/>
    <w:rsid w:val="00F371CA"/>
    <w:rsid w:val="00F371E2"/>
    <w:rsid w:val="00F40EE2"/>
    <w:rsid w:val="00F41EE3"/>
    <w:rsid w:val="00F46818"/>
    <w:rsid w:val="00F47ACE"/>
    <w:rsid w:val="00F53365"/>
    <w:rsid w:val="00F546E1"/>
    <w:rsid w:val="00F54ADA"/>
    <w:rsid w:val="00F550C7"/>
    <w:rsid w:val="00F57004"/>
    <w:rsid w:val="00F57E4B"/>
    <w:rsid w:val="00F6181C"/>
    <w:rsid w:val="00F6498C"/>
    <w:rsid w:val="00F655DE"/>
    <w:rsid w:val="00F65D87"/>
    <w:rsid w:val="00F676EE"/>
    <w:rsid w:val="00F67BDE"/>
    <w:rsid w:val="00F704B5"/>
    <w:rsid w:val="00F73632"/>
    <w:rsid w:val="00F750CB"/>
    <w:rsid w:val="00F754AA"/>
    <w:rsid w:val="00F8011E"/>
    <w:rsid w:val="00F80EF9"/>
    <w:rsid w:val="00F811E1"/>
    <w:rsid w:val="00F81AFE"/>
    <w:rsid w:val="00F8443C"/>
    <w:rsid w:val="00F8492F"/>
    <w:rsid w:val="00F85000"/>
    <w:rsid w:val="00F85D33"/>
    <w:rsid w:val="00F901AD"/>
    <w:rsid w:val="00F91EAB"/>
    <w:rsid w:val="00F93439"/>
    <w:rsid w:val="00F948B8"/>
    <w:rsid w:val="00F95D32"/>
    <w:rsid w:val="00F9613A"/>
    <w:rsid w:val="00F9630A"/>
    <w:rsid w:val="00F968D3"/>
    <w:rsid w:val="00FA197D"/>
    <w:rsid w:val="00FA47BF"/>
    <w:rsid w:val="00FA5698"/>
    <w:rsid w:val="00FB01CC"/>
    <w:rsid w:val="00FB1841"/>
    <w:rsid w:val="00FB28C4"/>
    <w:rsid w:val="00FB2AC2"/>
    <w:rsid w:val="00FB36CB"/>
    <w:rsid w:val="00FB5B09"/>
    <w:rsid w:val="00FB65D1"/>
    <w:rsid w:val="00FC01AF"/>
    <w:rsid w:val="00FC37C0"/>
    <w:rsid w:val="00FC5249"/>
    <w:rsid w:val="00FC53B9"/>
    <w:rsid w:val="00FC63AB"/>
    <w:rsid w:val="00FD010C"/>
    <w:rsid w:val="00FD09A1"/>
    <w:rsid w:val="00FD142E"/>
    <w:rsid w:val="00FD2FF3"/>
    <w:rsid w:val="00FD4644"/>
    <w:rsid w:val="00FD47C4"/>
    <w:rsid w:val="00FD5242"/>
    <w:rsid w:val="00FD5B69"/>
    <w:rsid w:val="00FD641A"/>
    <w:rsid w:val="00FD6A1D"/>
    <w:rsid w:val="00FE0D9E"/>
    <w:rsid w:val="00FE1FAE"/>
    <w:rsid w:val="00FE2981"/>
    <w:rsid w:val="00FE4130"/>
    <w:rsid w:val="00FE4B15"/>
    <w:rsid w:val="00FE4FE3"/>
    <w:rsid w:val="00FE7C0D"/>
    <w:rsid w:val="00FF01A6"/>
    <w:rsid w:val="00FF01FE"/>
    <w:rsid w:val="00FF023A"/>
    <w:rsid w:val="00FF18F5"/>
    <w:rsid w:val="00FF2343"/>
    <w:rsid w:val="00FF4508"/>
    <w:rsid w:val="00FF610B"/>
    <w:rsid w:val="00FF6489"/>
    <w:rsid w:val="0976316B"/>
    <w:rsid w:val="0BB775B7"/>
    <w:rsid w:val="0BF82B8A"/>
    <w:rsid w:val="0C0E72B1"/>
    <w:rsid w:val="0D87096D"/>
    <w:rsid w:val="0E0E7A0E"/>
    <w:rsid w:val="0EDD34DE"/>
    <w:rsid w:val="0F4946D0"/>
    <w:rsid w:val="0FED0E1F"/>
    <w:rsid w:val="166718DF"/>
    <w:rsid w:val="1AFC07EC"/>
    <w:rsid w:val="20920E73"/>
    <w:rsid w:val="2522565B"/>
    <w:rsid w:val="289C695D"/>
    <w:rsid w:val="2BEE4A52"/>
    <w:rsid w:val="36DB5CA6"/>
    <w:rsid w:val="3D211DD4"/>
    <w:rsid w:val="41674CDB"/>
    <w:rsid w:val="41AC1671"/>
    <w:rsid w:val="43B41037"/>
    <w:rsid w:val="48710218"/>
    <w:rsid w:val="4DE55BBE"/>
    <w:rsid w:val="521E6D6D"/>
    <w:rsid w:val="655679A5"/>
    <w:rsid w:val="65AA7D0C"/>
    <w:rsid w:val="67D02856"/>
    <w:rsid w:val="6F8561D3"/>
    <w:rsid w:val="6FFF244B"/>
    <w:rsid w:val="74660423"/>
    <w:rsid w:val="74A95C24"/>
    <w:rsid w:val="759D43DE"/>
    <w:rsid w:val="76866E1C"/>
    <w:rsid w:val="78827754"/>
    <w:rsid w:val="795F7A0E"/>
    <w:rsid w:val="7AB855E2"/>
    <w:rsid w:val="7E486D4A"/>
    <w:rsid w:val="7ED44A81"/>
    <w:rsid w:val="7EF22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40" w:firstLineChars="100"/>
      <w:jc w:val="both"/>
    </w:pPr>
    <w:rPr>
      <w:rFonts w:ascii="宋体" w:hAnsi="宋体" w:eastAsia="宋体" w:cs="Times New Roman"/>
      <w:kern w:val="2"/>
      <w:sz w:val="24"/>
      <w:szCs w:val="24"/>
      <w:lang w:val="en-US" w:eastAsia="zh-CN" w:bidi="ar-SA"/>
    </w:rPr>
  </w:style>
  <w:style w:type="paragraph" w:styleId="2">
    <w:name w:val="heading 2"/>
    <w:basedOn w:val="1"/>
    <w:next w:val="1"/>
    <w:link w:val="3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7"/>
    <w:qFormat/>
    <w:uiPriority w:val="99"/>
    <w:pPr>
      <w:jc w:val="left"/>
    </w:pPr>
  </w:style>
  <w:style w:type="paragraph" w:styleId="4">
    <w:name w:val="Date"/>
    <w:basedOn w:val="1"/>
    <w:next w:val="1"/>
    <w:link w:val="30"/>
    <w:semiHidden/>
    <w:unhideWhenUsed/>
    <w:qFormat/>
    <w:uiPriority w:val="99"/>
    <w:pPr>
      <w:ind w:left="100" w:leftChars="2500"/>
    </w:pPr>
  </w:style>
  <w:style w:type="paragraph" w:styleId="5">
    <w:name w:val="Balloon Text"/>
    <w:basedOn w:val="1"/>
    <w:link w:val="25"/>
    <w:qFormat/>
    <w:uiPriority w:val="99"/>
    <w:rPr>
      <w:sz w:val="18"/>
      <w:szCs w:val="18"/>
    </w:rPr>
  </w:style>
  <w:style w:type="paragraph" w:styleId="6">
    <w:name w:val="footer"/>
    <w:basedOn w:val="1"/>
    <w:link w:val="20"/>
    <w:qFormat/>
    <w:uiPriority w:val="99"/>
    <w:pPr>
      <w:tabs>
        <w:tab w:val="center" w:pos="4153"/>
        <w:tab w:val="right" w:pos="8306"/>
      </w:tabs>
      <w:snapToGrid w:val="0"/>
      <w:jc w:val="left"/>
    </w:pPr>
    <w:rPr>
      <w:sz w:val="18"/>
      <w:szCs w:val="18"/>
    </w:rPr>
  </w:style>
  <w:style w:type="paragraph" w:styleId="7">
    <w:name w:val="header"/>
    <w:basedOn w:val="1"/>
    <w:link w:val="23"/>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32"/>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9">
    <w:name w:val="HTML Preformatted"/>
    <w:basedOn w:val="1"/>
    <w:link w:val="2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cs="宋体"/>
      <w:kern w:val="0"/>
    </w:rPr>
  </w:style>
  <w:style w:type="paragraph" w:styleId="10">
    <w:name w:val="Normal (Web)"/>
    <w:basedOn w:val="1"/>
    <w:autoRedefine/>
    <w:qFormat/>
    <w:uiPriority w:val="99"/>
    <w:pPr>
      <w:widowControl/>
      <w:spacing w:before="100" w:beforeAutospacing="1" w:after="100" w:afterAutospacing="1"/>
      <w:jc w:val="left"/>
    </w:pPr>
    <w:rPr>
      <w:rFonts w:cs="宋体"/>
      <w:kern w:val="0"/>
    </w:rPr>
  </w:style>
  <w:style w:type="paragraph" w:styleId="11">
    <w:name w:val="annotation subject"/>
    <w:basedOn w:val="3"/>
    <w:next w:val="3"/>
    <w:link w:val="28"/>
    <w:autoRedefine/>
    <w:qFormat/>
    <w:uiPriority w:val="99"/>
    <w:rPr>
      <w:b/>
      <w:bCs/>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rPr>
  </w:style>
  <w:style w:type="character" w:styleId="16">
    <w:name w:val="page number"/>
    <w:basedOn w:val="14"/>
    <w:autoRedefine/>
    <w:qFormat/>
    <w:uiPriority w:val="0"/>
  </w:style>
  <w:style w:type="character" w:styleId="17">
    <w:name w:val="Emphasis"/>
    <w:basedOn w:val="14"/>
    <w:autoRedefine/>
    <w:qFormat/>
    <w:uiPriority w:val="20"/>
    <w:rPr>
      <w:i/>
      <w:iCs/>
    </w:rPr>
  </w:style>
  <w:style w:type="character" w:styleId="18">
    <w:name w:val="Hyperlink"/>
    <w:basedOn w:val="14"/>
    <w:qFormat/>
    <w:uiPriority w:val="99"/>
    <w:rPr>
      <w:color w:val="0000FF"/>
      <w:u w:val="single"/>
    </w:rPr>
  </w:style>
  <w:style w:type="character" w:styleId="19">
    <w:name w:val="annotation reference"/>
    <w:basedOn w:val="14"/>
    <w:qFormat/>
    <w:uiPriority w:val="99"/>
    <w:rPr>
      <w:sz w:val="21"/>
      <w:szCs w:val="21"/>
    </w:rPr>
  </w:style>
  <w:style w:type="character" w:customStyle="1" w:styleId="20">
    <w:name w:val="页脚 Char"/>
    <w:basedOn w:val="14"/>
    <w:link w:val="6"/>
    <w:autoRedefine/>
    <w:qFormat/>
    <w:uiPriority w:val="99"/>
    <w:rPr>
      <w:rFonts w:ascii="Times New Roman" w:hAnsi="Times New Roman" w:eastAsia="宋体" w:cs="Times New Roman"/>
      <w:sz w:val="18"/>
      <w:szCs w:val="18"/>
    </w:rPr>
  </w:style>
  <w:style w:type="paragraph" w:customStyle="1" w:styleId="21">
    <w:name w:val="005正文"/>
    <w:basedOn w:val="1"/>
    <w:link w:val="22"/>
    <w:autoRedefine/>
    <w:qFormat/>
    <w:uiPriority w:val="0"/>
    <w:pPr>
      <w:spacing w:before="50" w:beforeLines="50"/>
      <w:ind w:firstLine="200" w:firstLineChars="200"/>
    </w:pPr>
    <w:rPr>
      <w:szCs w:val="22"/>
    </w:rPr>
  </w:style>
  <w:style w:type="character" w:customStyle="1" w:styleId="22">
    <w:name w:val="005正文 Char"/>
    <w:link w:val="21"/>
    <w:qFormat/>
    <w:uiPriority w:val="0"/>
    <w:rPr>
      <w:rFonts w:ascii="Times New Roman" w:hAnsi="Times New Roman" w:eastAsia="宋体" w:cs="Times New Roman"/>
      <w:sz w:val="24"/>
    </w:rPr>
  </w:style>
  <w:style w:type="character" w:customStyle="1" w:styleId="23">
    <w:name w:val="页眉 Char"/>
    <w:basedOn w:val="14"/>
    <w:link w:val="7"/>
    <w:qFormat/>
    <w:uiPriority w:val="99"/>
    <w:rPr>
      <w:rFonts w:ascii="Times New Roman" w:hAnsi="Times New Roman" w:eastAsia="宋体" w:cs="Times New Roman"/>
      <w:sz w:val="18"/>
      <w:szCs w:val="18"/>
    </w:rPr>
  </w:style>
  <w:style w:type="paragraph" w:styleId="24">
    <w:name w:val="List Paragraph"/>
    <w:basedOn w:val="1"/>
    <w:qFormat/>
    <w:uiPriority w:val="34"/>
    <w:pPr>
      <w:numPr>
        <w:ilvl w:val="0"/>
        <w:numId w:val="1"/>
      </w:numPr>
      <w:ind w:firstLine="0" w:firstLineChars="0"/>
    </w:pPr>
    <w:rPr>
      <w:rFonts w:ascii="Calibri" w:hAnsi="Calibri" w:cs="宋体"/>
      <w:b/>
    </w:rPr>
  </w:style>
  <w:style w:type="character" w:customStyle="1" w:styleId="25">
    <w:name w:val="批注框文本 Char"/>
    <w:basedOn w:val="14"/>
    <w:link w:val="5"/>
    <w:qFormat/>
    <w:uiPriority w:val="99"/>
    <w:rPr>
      <w:rFonts w:ascii="Times New Roman" w:hAnsi="Times New Roman" w:eastAsia="宋体" w:cs="Times New Roman"/>
      <w:sz w:val="18"/>
      <w:szCs w:val="18"/>
    </w:rPr>
  </w:style>
  <w:style w:type="paragraph" w:customStyle="1" w:styleId="26">
    <w:name w:val="修订1"/>
    <w:qFormat/>
    <w:uiPriority w:val="99"/>
    <w:rPr>
      <w:rFonts w:ascii="Times New Roman" w:hAnsi="Times New Roman" w:eastAsia="宋体" w:cs="Times New Roman"/>
      <w:kern w:val="2"/>
      <w:sz w:val="21"/>
      <w:szCs w:val="24"/>
      <w:lang w:val="en-US" w:eastAsia="zh-CN" w:bidi="ar-SA"/>
    </w:rPr>
  </w:style>
  <w:style w:type="character" w:customStyle="1" w:styleId="27">
    <w:name w:val="批注文字 Char"/>
    <w:basedOn w:val="14"/>
    <w:link w:val="3"/>
    <w:qFormat/>
    <w:uiPriority w:val="99"/>
    <w:rPr>
      <w:rFonts w:ascii="Times New Roman" w:hAnsi="Times New Roman" w:eastAsia="宋体" w:cs="Times New Roman"/>
      <w:szCs w:val="24"/>
    </w:rPr>
  </w:style>
  <w:style w:type="character" w:customStyle="1" w:styleId="28">
    <w:name w:val="批注主题 Char"/>
    <w:basedOn w:val="27"/>
    <w:link w:val="11"/>
    <w:qFormat/>
    <w:uiPriority w:val="99"/>
    <w:rPr>
      <w:rFonts w:ascii="Times New Roman" w:hAnsi="Times New Roman" w:eastAsia="宋体" w:cs="Times New Roman"/>
      <w:b/>
      <w:bCs/>
      <w:szCs w:val="24"/>
    </w:rPr>
  </w:style>
  <w:style w:type="character" w:customStyle="1" w:styleId="29">
    <w:name w:val="HTML 预设格式 Char"/>
    <w:basedOn w:val="14"/>
    <w:link w:val="9"/>
    <w:qFormat/>
    <w:uiPriority w:val="99"/>
    <w:rPr>
      <w:rFonts w:ascii="宋体" w:hAnsi="宋体" w:eastAsia="宋体" w:cs="宋体"/>
      <w:kern w:val="0"/>
      <w:sz w:val="24"/>
      <w:szCs w:val="24"/>
    </w:rPr>
  </w:style>
  <w:style w:type="character" w:customStyle="1" w:styleId="30">
    <w:name w:val="日期 Char"/>
    <w:basedOn w:val="14"/>
    <w:link w:val="4"/>
    <w:semiHidden/>
    <w:qFormat/>
    <w:uiPriority w:val="99"/>
    <w:rPr>
      <w:rFonts w:ascii="宋体" w:hAnsi="宋体"/>
      <w:kern w:val="2"/>
      <w:sz w:val="24"/>
      <w:szCs w:val="24"/>
    </w:rPr>
  </w:style>
  <w:style w:type="paragraph" w:customStyle="1" w:styleId="31">
    <w:name w:val="修订2"/>
    <w:hidden/>
    <w:semiHidden/>
    <w:qFormat/>
    <w:uiPriority w:val="99"/>
    <w:rPr>
      <w:rFonts w:ascii="宋体" w:hAnsi="宋体" w:eastAsia="宋体" w:cs="Times New Roman"/>
      <w:kern w:val="2"/>
      <w:sz w:val="24"/>
      <w:szCs w:val="24"/>
      <w:lang w:val="en-US" w:eastAsia="zh-CN" w:bidi="ar-SA"/>
    </w:rPr>
  </w:style>
  <w:style w:type="character" w:customStyle="1" w:styleId="32">
    <w:name w:val="副标题 Char"/>
    <w:basedOn w:val="14"/>
    <w:link w:val="8"/>
    <w:qFormat/>
    <w:uiPriority w:val="11"/>
    <w:rPr>
      <w:rFonts w:asciiTheme="majorHAnsi" w:hAnsiTheme="majorHAnsi" w:cstheme="majorBidi"/>
      <w:b/>
      <w:bCs/>
      <w:kern w:val="28"/>
      <w:sz w:val="32"/>
      <w:szCs w:val="32"/>
    </w:rPr>
  </w:style>
  <w:style w:type="character" w:customStyle="1" w:styleId="33">
    <w:name w:val="标题 2 Char"/>
    <w:basedOn w:val="14"/>
    <w:link w:val="2"/>
    <w:semiHidden/>
    <w:qFormat/>
    <w:uiPriority w:val="9"/>
    <w:rPr>
      <w:rFonts w:asciiTheme="majorHAnsi" w:hAnsiTheme="majorHAnsi" w:eastAsiaTheme="majorEastAsia" w:cstheme="majorBidi"/>
      <w:b/>
      <w:bCs/>
      <w:kern w:val="2"/>
      <w:sz w:val="32"/>
      <w:szCs w:val="32"/>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